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D8" w:rsidRDefault="00F44CD8" w:rsidP="00F44CD8">
      <w:pPr>
        <w:jc w:val="center"/>
        <w:rPr>
          <w:b/>
          <w:bCs/>
        </w:rPr>
      </w:pPr>
    </w:p>
    <w:p w:rsidR="00F44CD8" w:rsidRDefault="00F44CD8" w:rsidP="00F44CD8">
      <w:pPr>
        <w:jc w:val="center"/>
        <w:rPr>
          <w:b/>
          <w:bCs/>
        </w:rPr>
      </w:pPr>
    </w:p>
    <w:p w:rsidR="00F44CD8" w:rsidRDefault="00F44CD8" w:rsidP="00D51176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A1380F">
        <w:rPr>
          <w:b/>
          <w:bCs/>
        </w:rPr>
        <w:t>XLI</w:t>
      </w:r>
      <w:r>
        <w:rPr>
          <w:b/>
          <w:bCs/>
        </w:rPr>
        <w:t>/</w:t>
      </w:r>
      <w:r w:rsidR="00A1380F">
        <w:rPr>
          <w:b/>
          <w:bCs/>
        </w:rPr>
        <w:t>17</w:t>
      </w:r>
      <w:r>
        <w:rPr>
          <w:b/>
          <w:bCs/>
        </w:rPr>
        <w:t>/14</w:t>
      </w:r>
    </w:p>
    <w:p w:rsidR="00F44CD8" w:rsidRDefault="00F44CD8" w:rsidP="00D51176">
      <w:pPr>
        <w:jc w:val="center"/>
        <w:rPr>
          <w:b/>
          <w:bCs/>
        </w:rPr>
      </w:pPr>
      <w:r>
        <w:rPr>
          <w:b/>
          <w:bCs/>
        </w:rPr>
        <w:t>Zgromadzenia Związku Międzygminnego „Czysty Region”</w:t>
      </w:r>
    </w:p>
    <w:p w:rsidR="00F44CD8" w:rsidRDefault="00F44CD8" w:rsidP="00D51176">
      <w:pPr>
        <w:jc w:val="center"/>
        <w:rPr>
          <w:b/>
        </w:rPr>
      </w:pPr>
      <w:r>
        <w:rPr>
          <w:b/>
        </w:rPr>
        <w:t xml:space="preserve">z dnia </w:t>
      </w:r>
      <w:r w:rsidR="00D51176">
        <w:rPr>
          <w:b/>
        </w:rPr>
        <w:t>04 listopada</w:t>
      </w:r>
      <w:r>
        <w:rPr>
          <w:b/>
        </w:rPr>
        <w:t xml:space="preserve"> 2014 roku</w:t>
      </w:r>
    </w:p>
    <w:p w:rsidR="00F44CD8" w:rsidRDefault="00F44CD8" w:rsidP="00D51176">
      <w:pPr>
        <w:jc w:val="center"/>
      </w:pPr>
    </w:p>
    <w:p w:rsidR="00F44CD8" w:rsidRDefault="00F44CD8" w:rsidP="00D51176">
      <w:pPr>
        <w:jc w:val="center"/>
        <w:rPr>
          <w:b/>
          <w:bCs/>
        </w:rPr>
      </w:pPr>
      <w:r>
        <w:rPr>
          <w:b/>
          <w:bCs/>
        </w:rPr>
        <w:t>w sprawie rekomendacji wytycznych do przyjęcia zmian w Regulaminie utrzymania czystości i porządku w gminach</w:t>
      </w:r>
    </w:p>
    <w:p w:rsidR="00F44CD8" w:rsidRDefault="00F44CD8" w:rsidP="00D51176">
      <w:pPr>
        <w:jc w:val="center"/>
      </w:pPr>
    </w:p>
    <w:p w:rsidR="00F44CD8" w:rsidRDefault="00F44CD8" w:rsidP="00F44CD8">
      <w:pPr>
        <w:jc w:val="both"/>
      </w:pPr>
    </w:p>
    <w:p w:rsidR="00F44CD8" w:rsidRDefault="00F44CD8" w:rsidP="00F44CD8">
      <w:pPr>
        <w:spacing w:line="360" w:lineRule="auto"/>
        <w:jc w:val="both"/>
      </w:pPr>
      <w:r>
        <w:tab/>
        <w:t xml:space="preserve">Na podstawie art. 16 ust. 1 Statutu Związku Międzygminnego „Czysty Region” </w:t>
      </w:r>
      <w:r>
        <w:br/>
        <w:t xml:space="preserve">(Dz. Urz. Woj. Opolskiego z 2008r. Nr 52, poz. 1707, z 2010r. Nr 8, poz. 129, z 2011r. </w:t>
      </w:r>
      <w:r>
        <w:br/>
        <w:t>Nr 107, poz. 1306 i z 2012 r. poz. 995) – Zgromadzenie Związku Międzygminnego „Czysty Region” uchwala, co następuje:</w:t>
      </w:r>
    </w:p>
    <w:p w:rsidR="00F44CD8" w:rsidRDefault="00F44CD8" w:rsidP="00F44CD8">
      <w:pPr>
        <w:spacing w:line="360" w:lineRule="auto"/>
        <w:jc w:val="both"/>
      </w:pPr>
    </w:p>
    <w:p w:rsidR="00F44CD8" w:rsidRDefault="00F44CD8" w:rsidP="00F44CD8">
      <w:pPr>
        <w:spacing w:line="360" w:lineRule="auto"/>
        <w:jc w:val="center"/>
      </w:pPr>
      <w:r>
        <w:rPr>
          <w:b/>
          <w:bCs/>
        </w:rPr>
        <w:t>§</w:t>
      </w:r>
      <w:r>
        <w:t> </w:t>
      </w:r>
      <w:r>
        <w:rPr>
          <w:b/>
          <w:bCs/>
        </w:rPr>
        <w:t>1</w:t>
      </w:r>
    </w:p>
    <w:p w:rsidR="00F44CD8" w:rsidRDefault="00F44CD8" w:rsidP="00F44CD8">
      <w:pPr>
        <w:spacing w:line="360" w:lineRule="auto"/>
        <w:jc w:val="both"/>
      </w:pPr>
      <w:r>
        <w:t>Zgromadzenie Związku Międzygminnego „Czysty Region” rekomenduje wytyczne do przyjęcia zmian do Regulaminu utrzymania czystości i porządku w gminach członkowskich zgodnie z załącznikiem.</w:t>
      </w:r>
    </w:p>
    <w:p w:rsidR="00F44CD8" w:rsidRDefault="00F44CD8" w:rsidP="00F44CD8">
      <w:pPr>
        <w:jc w:val="center"/>
      </w:pPr>
      <w:r>
        <w:rPr>
          <w:b/>
        </w:rPr>
        <w:t>§ 2</w:t>
      </w:r>
    </w:p>
    <w:p w:rsidR="00F44CD8" w:rsidRDefault="00F44CD8" w:rsidP="00F44CD8">
      <w:pPr>
        <w:jc w:val="both"/>
      </w:pPr>
    </w:p>
    <w:p w:rsidR="00F44CD8" w:rsidRDefault="00F44CD8" w:rsidP="00F44CD8">
      <w:pPr>
        <w:jc w:val="both"/>
      </w:pPr>
      <w:r>
        <w:t> </w:t>
      </w:r>
      <w:r>
        <w:rPr>
          <w:b/>
          <w:bCs/>
        </w:rPr>
        <w:t xml:space="preserve"> </w:t>
      </w:r>
      <w:r>
        <w:t xml:space="preserve">Uchwała wchodzi w życie z dniem podjęcia. </w:t>
      </w:r>
    </w:p>
    <w:p w:rsidR="00F44CD8" w:rsidRDefault="00F44CD8" w:rsidP="00F44CD8">
      <w:pPr>
        <w:jc w:val="both"/>
      </w:pPr>
    </w:p>
    <w:p w:rsidR="00F44CD8" w:rsidRDefault="00F44CD8" w:rsidP="00F44CD8">
      <w:pPr>
        <w:jc w:val="both"/>
      </w:pPr>
    </w:p>
    <w:p w:rsidR="00F44CD8" w:rsidRDefault="00F44CD8" w:rsidP="00F44CD8">
      <w:pPr>
        <w:jc w:val="both"/>
      </w:pPr>
    </w:p>
    <w:p w:rsidR="00F44CD8" w:rsidRDefault="00F44CD8" w:rsidP="00F44CD8">
      <w:pPr>
        <w:rPr>
          <w:color w:val="FF0000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4CD8" w:rsidRDefault="00F44CD8" w:rsidP="00F44CD8">
      <w:pPr>
        <w:jc w:val="both"/>
      </w:pPr>
    </w:p>
    <w:p w:rsidR="00F44CD8" w:rsidRDefault="00F44CD8" w:rsidP="00F44CD8">
      <w:pPr>
        <w:jc w:val="both"/>
      </w:pPr>
    </w:p>
    <w:p w:rsidR="00F44CD8" w:rsidRDefault="00F44CD8" w:rsidP="00F44CD8"/>
    <w:p w:rsidR="00F44CD8" w:rsidRDefault="00F44CD8" w:rsidP="00F44CD8"/>
    <w:p w:rsidR="00156E17" w:rsidRDefault="00156E17" w:rsidP="00156E17">
      <w:pPr>
        <w:rPr>
          <w:color w:val="FF0000"/>
          <w:szCs w:val="22"/>
        </w:rPr>
      </w:pPr>
      <w:r>
        <w:rPr>
          <w:color w:val="FF0000"/>
          <w:szCs w:val="22"/>
        </w:rPr>
        <w:t xml:space="preserve">                                                                       Zastępca Przewodniczącego Zgromadzenia</w:t>
      </w:r>
    </w:p>
    <w:p w:rsidR="00156E17" w:rsidRDefault="00156E17" w:rsidP="00156E17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Związku Międzygminnego „Czysty Region”</w:t>
      </w:r>
    </w:p>
    <w:p w:rsidR="00156E17" w:rsidRDefault="00156E17" w:rsidP="00156E17">
      <w:pPr>
        <w:rPr>
          <w:color w:val="FF0000"/>
          <w:szCs w:val="22"/>
        </w:rPr>
      </w:pPr>
    </w:p>
    <w:p w:rsidR="00156E17" w:rsidRDefault="00156E17" w:rsidP="00156E17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Brygida Pytel</w:t>
      </w:r>
    </w:p>
    <w:p w:rsidR="00F44CD8" w:rsidRDefault="00F44CD8" w:rsidP="00F44CD8"/>
    <w:p w:rsidR="00F44CD8" w:rsidRDefault="00F44CD8" w:rsidP="00F44CD8"/>
    <w:p w:rsidR="00F44CD8" w:rsidRDefault="00F44CD8" w:rsidP="00F44CD8"/>
    <w:p w:rsidR="00F44CD8" w:rsidRDefault="00F44CD8" w:rsidP="00F44CD8"/>
    <w:p w:rsidR="00F44CD8" w:rsidRDefault="00F44CD8" w:rsidP="00F44CD8"/>
    <w:p w:rsidR="00F44CD8" w:rsidRDefault="00F44CD8" w:rsidP="00F44CD8"/>
    <w:p w:rsidR="00F44CD8" w:rsidRDefault="00F44CD8" w:rsidP="00F44CD8"/>
    <w:p w:rsidR="00F44CD8" w:rsidRDefault="00F44CD8" w:rsidP="00F44CD8"/>
    <w:p w:rsidR="00F44CD8" w:rsidRDefault="00F44CD8" w:rsidP="00F44CD8"/>
    <w:p w:rsidR="00E7275D" w:rsidRDefault="00E7275D" w:rsidP="00F44CD8"/>
    <w:p w:rsidR="00F44CD8" w:rsidRDefault="00F44CD8" w:rsidP="00F44CD8"/>
    <w:p w:rsidR="00F44CD8" w:rsidRDefault="00F44CD8" w:rsidP="00F44CD8"/>
    <w:p w:rsidR="00F44CD8" w:rsidRDefault="00F44CD8" w:rsidP="00F44CD8"/>
    <w:p w:rsidR="00F44CD8" w:rsidRDefault="00F44CD8" w:rsidP="00F44CD8"/>
    <w:p w:rsidR="00F44CD8" w:rsidRDefault="00F44CD8" w:rsidP="00F44CD8"/>
    <w:p w:rsidR="00F44CD8" w:rsidRDefault="00F44CD8" w:rsidP="00F44CD8"/>
    <w:p w:rsidR="000B2AA1" w:rsidRPr="000B2AA1" w:rsidRDefault="00F44CD8" w:rsidP="000B2AA1">
      <w:pPr>
        <w:rPr>
          <w:b/>
          <w:bCs/>
        </w:rPr>
      </w:pPr>
      <w:r>
        <w:rPr>
          <w:rFonts w:eastAsia="Calibri"/>
          <w:b/>
          <w:color w:val="000000"/>
          <w:shd w:val="clear" w:color="auto" w:fill="FFFFFF"/>
          <w:lang w:eastAsia="ar-SA"/>
        </w:rPr>
        <w:t>Załącznik do Uchwały Nr</w:t>
      </w:r>
      <w:r w:rsidR="000B2AA1">
        <w:rPr>
          <w:rFonts w:eastAsia="Calibri"/>
          <w:b/>
          <w:color w:val="000000"/>
          <w:shd w:val="clear" w:color="auto" w:fill="FFFFFF"/>
          <w:lang w:eastAsia="ar-SA"/>
        </w:rPr>
        <w:t xml:space="preserve"> </w:t>
      </w:r>
      <w:r w:rsidR="000B2AA1">
        <w:rPr>
          <w:b/>
          <w:bCs/>
        </w:rPr>
        <w:t>XLI/17/14</w:t>
      </w:r>
    </w:p>
    <w:p w:rsidR="00F44CD8" w:rsidRDefault="00F44CD8" w:rsidP="00F44CD8">
      <w:pPr>
        <w:shd w:val="clear" w:color="auto" w:fill="FFFFFF"/>
        <w:suppressAutoHyphens/>
        <w:spacing w:line="360" w:lineRule="auto"/>
        <w:rPr>
          <w:rFonts w:eastAsia="Calibri"/>
          <w:b/>
          <w:color w:val="000000"/>
          <w:shd w:val="clear" w:color="auto" w:fill="FFFFFF"/>
          <w:lang w:eastAsia="ar-SA"/>
        </w:rPr>
      </w:pPr>
      <w:r>
        <w:rPr>
          <w:rFonts w:eastAsia="Calibri"/>
          <w:b/>
          <w:color w:val="000000"/>
          <w:shd w:val="clear" w:color="auto" w:fill="FFFFFF"/>
          <w:lang w:eastAsia="ar-SA"/>
        </w:rPr>
        <w:t>Projekt uchwały zmieniającej</w:t>
      </w:r>
    </w:p>
    <w:p w:rsidR="00F44CD8" w:rsidRDefault="00F44CD8" w:rsidP="00F44CD8">
      <w:pPr>
        <w:shd w:val="clear" w:color="auto" w:fill="FFFFFF"/>
        <w:suppressAutoHyphens/>
        <w:spacing w:line="360" w:lineRule="auto"/>
        <w:rPr>
          <w:rFonts w:eastAsia="Calibri"/>
          <w:b/>
          <w:color w:val="000000"/>
          <w:shd w:val="clear" w:color="auto" w:fill="FFFFFF"/>
          <w:lang w:eastAsia="ar-SA"/>
        </w:rPr>
      </w:pPr>
    </w:p>
    <w:p w:rsidR="00F44CD8" w:rsidRDefault="00F44CD8" w:rsidP="00F44CD8">
      <w:pPr>
        <w:shd w:val="clear" w:color="auto" w:fill="FFFFFF"/>
        <w:suppressAutoHyphens/>
        <w:spacing w:line="360" w:lineRule="auto"/>
        <w:jc w:val="center"/>
        <w:rPr>
          <w:rFonts w:eastAsia="Calibri"/>
          <w:b/>
          <w:color w:val="000000"/>
          <w:shd w:val="clear" w:color="auto" w:fill="FFFFFF"/>
          <w:lang w:eastAsia="ar-SA"/>
        </w:rPr>
      </w:pPr>
      <w:r>
        <w:rPr>
          <w:rFonts w:eastAsia="Calibri"/>
          <w:b/>
          <w:color w:val="000000"/>
          <w:shd w:val="clear" w:color="auto" w:fill="FFFFFF"/>
          <w:lang w:eastAsia="ar-SA"/>
        </w:rPr>
        <w:t>UCHWAŁA Nr ……………</w:t>
      </w:r>
    </w:p>
    <w:p w:rsidR="00F44CD8" w:rsidRDefault="00F44CD8" w:rsidP="00F44CD8">
      <w:pPr>
        <w:shd w:val="clear" w:color="auto" w:fill="FFFFFF"/>
        <w:suppressAutoHyphens/>
        <w:spacing w:line="360" w:lineRule="auto"/>
        <w:jc w:val="center"/>
        <w:rPr>
          <w:rFonts w:eastAsia="Calibri"/>
          <w:b/>
          <w:color w:val="000000"/>
          <w:shd w:val="clear" w:color="auto" w:fill="FFFFFF"/>
          <w:lang w:eastAsia="ar-SA"/>
        </w:rPr>
      </w:pPr>
      <w:r>
        <w:rPr>
          <w:rFonts w:eastAsia="Calibri"/>
          <w:b/>
          <w:color w:val="000000"/>
          <w:shd w:val="clear" w:color="auto" w:fill="FFFFFF"/>
          <w:lang w:eastAsia="ar-SA"/>
        </w:rPr>
        <w:t>RADY ……..……………….</w:t>
      </w:r>
    </w:p>
    <w:p w:rsidR="00F44CD8" w:rsidRDefault="00E7275D" w:rsidP="00E7275D">
      <w:pPr>
        <w:shd w:val="clear" w:color="auto" w:fill="FFFFFF"/>
        <w:suppressAutoHyphens/>
        <w:spacing w:line="360" w:lineRule="auto"/>
        <w:ind w:left="1416" w:firstLine="708"/>
        <w:rPr>
          <w:rFonts w:eastAsia="Calibri"/>
          <w:color w:val="000000"/>
          <w:shd w:val="clear" w:color="auto" w:fill="FFFFFF"/>
          <w:lang w:eastAsia="ar-SA"/>
        </w:rPr>
      </w:pPr>
      <w:r>
        <w:rPr>
          <w:rFonts w:eastAsia="Calibri"/>
          <w:b/>
          <w:color w:val="000000"/>
          <w:shd w:val="clear" w:color="auto" w:fill="FFFFFF"/>
          <w:lang w:eastAsia="ar-SA"/>
        </w:rPr>
        <w:t xml:space="preserve">                </w:t>
      </w:r>
      <w:r w:rsidR="00F44CD8">
        <w:rPr>
          <w:rFonts w:eastAsia="Calibri"/>
          <w:b/>
          <w:color w:val="000000"/>
          <w:shd w:val="clear" w:color="auto" w:fill="FFFFFF"/>
          <w:lang w:eastAsia="ar-SA"/>
        </w:rPr>
        <w:t>z dnia ………………….</w:t>
      </w:r>
    </w:p>
    <w:p w:rsidR="00F44CD8" w:rsidRDefault="00F44CD8" w:rsidP="00F44CD8">
      <w:pPr>
        <w:shd w:val="clear" w:color="auto" w:fill="FFFFFF"/>
        <w:suppressAutoHyphens/>
        <w:spacing w:line="360" w:lineRule="auto"/>
        <w:rPr>
          <w:rFonts w:eastAsia="Calibri"/>
          <w:color w:val="000000"/>
          <w:shd w:val="clear" w:color="auto" w:fill="FFFFFF"/>
          <w:lang w:eastAsia="ar-SA"/>
        </w:rPr>
      </w:pPr>
    </w:p>
    <w:p w:rsidR="00F44CD8" w:rsidRDefault="00F44CD8" w:rsidP="00F44CD8">
      <w:pPr>
        <w:shd w:val="clear" w:color="auto" w:fill="FFFFFF"/>
        <w:suppressAutoHyphens/>
        <w:spacing w:line="360" w:lineRule="auto"/>
        <w:rPr>
          <w:rFonts w:eastAsia="Calibri"/>
          <w:color w:val="000000"/>
          <w:shd w:val="clear" w:color="auto" w:fill="FFFFFF"/>
          <w:lang w:eastAsia="ar-SA"/>
        </w:rPr>
      </w:pPr>
      <w:r>
        <w:rPr>
          <w:rFonts w:eastAsia="Calibri"/>
          <w:b/>
          <w:color w:val="000000"/>
          <w:shd w:val="clear" w:color="auto" w:fill="FFFFFF"/>
          <w:lang w:eastAsia="ar-SA"/>
        </w:rPr>
        <w:t>zmieniająca uchwałę w sprawie Regulaminu utrzymania czystości i porządku na terenie ……..……………………………………………………...</w:t>
      </w:r>
    </w:p>
    <w:p w:rsidR="00F44CD8" w:rsidRDefault="00F44CD8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b/>
          <w:color w:val="000000"/>
          <w:shd w:val="clear" w:color="auto" w:fill="FFFFFF"/>
          <w:lang w:eastAsia="ar-SA"/>
        </w:rPr>
      </w:pPr>
      <w:r>
        <w:rPr>
          <w:rFonts w:eastAsia="Calibri"/>
          <w:color w:val="000000"/>
          <w:shd w:val="clear" w:color="auto" w:fill="FFFFFF"/>
          <w:lang w:eastAsia="ar-SA"/>
        </w:rPr>
        <w:t>na podstawie art. 18 ust. 2 pkt. 15, art. 40 ust. 1 i art. 41 ust. 1 ustawy z dnia 8 marca 1990 r. o samorządzie gminnym (</w:t>
      </w:r>
      <w:proofErr w:type="spellStart"/>
      <w:r>
        <w:rPr>
          <w:rFonts w:eastAsia="Calibri"/>
          <w:color w:val="000000"/>
          <w:shd w:val="clear" w:color="auto" w:fill="FFFFFF"/>
          <w:lang w:eastAsia="ar-SA"/>
        </w:rPr>
        <w:t>t.j</w:t>
      </w:r>
      <w:proofErr w:type="spellEnd"/>
      <w:r>
        <w:rPr>
          <w:rFonts w:eastAsia="Calibri"/>
          <w:color w:val="000000"/>
          <w:shd w:val="clear" w:color="auto" w:fill="FFFFFF"/>
          <w:lang w:eastAsia="ar-SA"/>
        </w:rPr>
        <w:t xml:space="preserve">. Dz. U. 2013r. poz. 594 z </w:t>
      </w:r>
      <w:proofErr w:type="spellStart"/>
      <w:r>
        <w:rPr>
          <w:rFonts w:eastAsia="Calibri"/>
          <w:color w:val="000000"/>
          <w:shd w:val="clear" w:color="auto" w:fill="FFFFFF"/>
          <w:lang w:eastAsia="ar-SA"/>
        </w:rPr>
        <w:t>późn</w:t>
      </w:r>
      <w:proofErr w:type="spellEnd"/>
      <w:r>
        <w:rPr>
          <w:rFonts w:eastAsia="Calibri"/>
          <w:color w:val="000000"/>
          <w:shd w:val="clear" w:color="auto" w:fill="FFFFFF"/>
          <w:lang w:eastAsia="ar-SA"/>
        </w:rPr>
        <w:t xml:space="preserve">. zm.) oraz art. 4 ustawy </w:t>
      </w:r>
      <w:r>
        <w:rPr>
          <w:rFonts w:eastAsia="Calibri"/>
          <w:color w:val="000000"/>
          <w:shd w:val="clear" w:color="auto" w:fill="FFFFFF"/>
          <w:lang w:eastAsia="ar-SA"/>
        </w:rPr>
        <w:br/>
        <w:t>z dnia 13 września 1996r. o utrzymaniu czystości i porządku w gminach (</w:t>
      </w:r>
      <w:proofErr w:type="spellStart"/>
      <w:r>
        <w:rPr>
          <w:rFonts w:eastAsia="Calibri"/>
          <w:color w:val="000000"/>
          <w:shd w:val="clear" w:color="auto" w:fill="FFFFFF"/>
          <w:lang w:eastAsia="ar-SA"/>
        </w:rPr>
        <w:t>t.j</w:t>
      </w:r>
      <w:proofErr w:type="spellEnd"/>
      <w:r>
        <w:rPr>
          <w:rFonts w:eastAsia="Calibri"/>
          <w:color w:val="000000"/>
          <w:shd w:val="clear" w:color="auto" w:fill="FFFFFF"/>
          <w:lang w:eastAsia="ar-SA"/>
        </w:rPr>
        <w:t xml:space="preserve">. Dz. U. 2013r. poz.1399), </w:t>
      </w:r>
      <w:r>
        <w:rPr>
          <w:rFonts w:eastAsia="Calibri"/>
          <w:b/>
          <w:color w:val="000000"/>
          <w:shd w:val="clear" w:color="auto" w:fill="FFFFFF"/>
          <w:lang w:eastAsia="ar-SA"/>
        </w:rPr>
        <w:t>Rada……………………………….. uchwala, co następuje:</w:t>
      </w:r>
    </w:p>
    <w:p w:rsidR="00F44CD8" w:rsidRDefault="00F44CD8" w:rsidP="00F44CD8">
      <w:pPr>
        <w:shd w:val="clear" w:color="auto" w:fill="FFFFFF"/>
        <w:suppressAutoHyphens/>
        <w:spacing w:line="360" w:lineRule="auto"/>
        <w:rPr>
          <w:rFonts w:eastAsia="Calibri"/>
          <w:b/>
          <w:color w:val="000000"/>
          <w:shd w:val="clear" w:color="auto" w:fill="FFFFFF"/>
          <w:lang w:eastAsia="ar-SA"/>
        </w:rPr>
      </w:pPr>
    </w:p>
    <w:p w:rsidR="00F44CD8" w:rsidRDefault="00F44CD8" w:rsidP="00F44CD8">
      <w:pPr>
        <w:shd w:val="clear" w:color="auto" w:fill="FFFFFF"/>
        <w:suppressAutoHyphens/>
        <w:spacing w:line="360" w:lineRule="auto"/>
        <w:rPr>
          <w:b/>
          <w:bCs/>
          <w:i/>
          <w:color w:val="000000"/>
          <w:shd w:val="clear" w:color="auto" w:fill="FFFFFF"/>
          <w:lang w:eastAsia="ar-SA"/>
        </w:rPr>
      </w:pPr>
      <w:r>
        <w:rPr>
          <w:rFonts w:eastAsia="Calibri"/>
          <w:b/>
          <w:bCs/>
          <w:color w:val="000000"/>
          <w:shd w:val="clear" w:color="auto" w:fill="FFFFFF"/>
          <w:lang w:val="x-none" w:eastAsia="ar-SA"/>
        </w:rPr>
        <w:t>§ 1</w:t>
      </w:r>
      <w:r>
        <w:rPr>
          <w:rFonts w:eastAsia="Calibri"/>
          <w:b/>
          <w:bCs/>
          <w:color w:val="000000"/>
          <w:shd w:val="clear" w:color="auto" w:fill="FFFFFF"/>
          <w:lang w:eastAsia="ar-SA"/>
        </w:rPr>
        <w:t>. W uchwale z dnia ………. nr ……….. wprowadza się następujące zmiany:</w:t>
      </w:r>
    </w:p>
    <w:p w:rsidR="00F44CD8" w:rsidRDefault="00F44CD8" w:rsidP="00F44CD8">
      <w:pPr>
        <w:numPr>
          <w:ilvl w:val="0"/>
          <w:numId w:val="1"/>
        </w:numPr>
        <w:shd w:val="clear" w:color="auto" w:fill="FFFFFF"/>
        <w:suppressAutoHyphens/>
        <w:spacing w:after="200" w:line="360" w:lineRule="auto"/>
        <w:jc w:val="both"/>
        <w:rPr>
          <w:rFonts w:eastAsia="Calibri"/>
          <w:b/>
          <w:bCs/>
          <w:color w:val="000000"/>
          <w:shd w:val="clear" w:color="auto" w:fill="FFFFFF"/>
          <w:lang w:eastAsia="ar-SA"/>
        </w:rPr>
      </w:pPr>
      <w:r>
        <w:rPr>
          <w:b/>
          <w:bCs/>
          <w:i/>
          <w:color w:val="000000"/>
          <w:shd w:val="clear" w:color="auto" w:fill="FFFFFF"/>
          <w:lang w:eastAsia="ar-SA"/>
        </w:rPr>
        <w:t>Użyte w uchwale w odpowiedniej liczbie i przypadku wyrazy: „odpady zielone” zastępuje się użytymi w odpowiedniej liczbie i przypadku wyrazami: „odpady biodegradowalne”;</w:t>
      </w:r>
    </w:p>
    <w:p w:rsidR="00F44CD8" w:rsidRDefault="00F44CD8" w:rsidP="00F44CD8">
      <w:pPr>
        <w:numPr>
          <w:ilvl w:val="0"/>
          <w:numId w:val="1"/>
        </w:numPr>
        <w:shd w:val="clear" w:color="auto" w:fill="FFFFFF"/>
        <w:suppressAutoHyphens/>
        <w:spacing w:after="200" w:line="360" w:lineRule="auto"/>
        <w:jc w:val="both"/>
        <w:rPr>
          <w:rFonts w:eastAsia="Calibri"/>
          <w:b/>
          <w:bCs/>
          <w:i/>
          <w:color w:val="000000"/>
          <w:shd w:val="clear" w:color="auto" w:fill="FFFFFF"/>
          <w:lang w:eastAsia="ar-SA"/>
        </w:rPr>
      </w:pPr>
      <w:r>
        <w:rPr>
          <w:rFonts w:eastAsia="Calibri"/>
          <w:b/>
          <w:bCs/>
          <w:color w:val="000000"/>
          <w:shd w:val="clear" w:color="auto" w:fill="FFFFFF"/>
          <w:lang w:eastAsia="ar-SA"/>
        </w:rPr>
        <w:t xml:space="preserve">w </w:t>
      </w:r>
      <w:r>
        <w:rPr>
          <w:rFonts w:eastAsia="Calibri"/>
          <w:b/>
          <w:bCs/>
          <w:color w:val="000000"/>
          <w:shd w:val="clear" w:color="auto" w:fill="FFFFFF"/>
          <w:lang w:val="x-none" w:eastAsia="ar-SA"/>
        </w:rPr>
        <w:t xml:space="preserve">§ </w:t>
      </w:r>
      <w:r>
        <w:rPr>
          <w:rFonts w:eastAsia="Calibri"/>
          <w:b/>
          <w:bCs/>
          <w:color w:val="000000"/>
          <w:shd w:val="clear" w:color="auto" w:fill="FFFFFF"/>
          <w:lang w:eastAsia="ar-SA"/>
        </w:rPr>
        <w:t xml:space="preserve">7 ust. 1 pkt 3 otrzymuje brzmienie: „3) pojemniki na odpady o </w:t>
      </w:r>
      <w:r>
        <w:rPr>
          <w:rFonts w:eastAsia="Calibri"/>
          <w:b/>
          <w:bCs/>
          <w:color w:val="000000"/>
          <w:lang w:eastAsia="ar-SA"/>
        </w:rPr>
        <w:t>pojemności 60</w:t>
      </w:r>
      <w:r>
        <w:rPr>
          <w:rFonts w:eastAsia="Calibri"/>
          <w:b/>
          <w:bCs/>
          <w:color w:val="000000"/>
          <w:shd w:val="clear" w:color="auto" w:fill="00CCFF"/>
          <w:lang w:eastAsia="ar-SA"/>
        </w:rPr>
        <w:t xml:space="preserve"> </w:t>
      </w:r>
      <w:r>
        <w:rPr>
          <w:rFonts w:eastAsia="Calibri"/>
          <w:b/>
          <w:bCs/>
          <w:color w:val="000000"/>
          <w:lang w:eastAsia="ar-SA"/>
        </w:rPr>
        <w:t xml:space="preserve">l </w:t>
      </w:r>
      <w:r>
        <w:rPr>
          <w:rFonts w:eastAsia="Calibri"/>
          <w:b/>
          <w:bCs/>
          <w:i/>
          <w:color w:val="000000"/>
          <w:lang w:eastAsia="ar-SA"/>
        </w:rPr>
        <w:t>(</w:t>
      </w:r>
      <w:r>
        <w:rPr>
          <w:rFonts w:eastAsia="Calibri"/>
          <w:b/>
          <w:bCs/>
          <w:color w:val="000000"/>
          <w:lang w:eastAsia="ar-SA"/>
        </w:rPr>
        <w:t xml:space="preserve"> </w:t>
      </w:r>
      <w:r>
        <w:rPr>
          <w:rFonts w:eastAsia="Calibri"/>
          <w:b/>
          <w:bCs/>
          <w:i/>
          <w:color w:val="000000"/>
          <w:lang w:eastAsia="ar-SA"/>
        </w:rPr>
        <w:t>mające zastosowanie wyłącznie dla nieruchomości, na których nie zamieszkują mieszkańcy)</w:t>
      </w:r>
      <w:r>
        <w:rPr>
          <w:rFonts w:eastAsia="Calibri"/>
          <w:b/>
          <w:bCs/>
          <w:color w:val="000000"/>
          <w:lang w:eastAsia="ar-SA"/>
        </w:rPr>
        <w:t>,</w:t>
      </w:r>
      <w:r>
        <w:rPr>
          <w:rFonts w:eastAsia="Calibri"/>
          <w:b/>
          <w:bCs/>
          <w:color w:val="000000"/>
          <w:shd w:val="clear" w:color="auto" w:fill="FFFFFF"/>
          <w:lang w:eastAsia="ar-SA"/>
        </w:rPr>
        <w:t xml:space="preserve"> 120 l, 240 l, </w:t>
      </w:r>
      <w:r>
        <w:rPr>
          <w:rFonts w:eastAsia="Calibri"/>
          <w:b/>
          <w:bCs/>
          <w:color w:val="000000"/>
          <w:lang w:eastAsia="ar-SA"/>
        </w:rPr>
        <w:t>660 l, 1100</w:t>
      </w:r>
      <w:r>
        <w:rPr>
          <w:rFonts w:eastAsia="Calibri"/>
          <w:b/>
          <w:bCs/>
          <w:color w:val="000000"/>
          <w:shd w:val="clear" w:color="auto" w:fill="FFFFFF"/>
          <w:lang w:eastAsia="ar-SA"/>
        </w:rPr>
        <w:t xml:space="preserve"> l </w:t>
      </w:r>
      <w:r>
        <w:rPr>
          <w:rFonts w:eastAsia="Calibri"/>
          <w:b/>
          <w:bCs/>
          <w:i/>
          <w:color w:val="000000"/>
          <w:shd w:val="clear" w:color="auto" w:fill="FFFFFF"/>
          <w:lang w:eastAsia="ar-SA"/>
        </w:rPr>
        <w:t>oraz KP 4, KP 5 i KP 7 , mające zastosowanie do uchwały wydanej na podstawie art. 6r ust. 4 ustawy o utrzymaniu czystości i porządku w gminach,”;</w:t>
      </w:r>
    </w:p>
    <w:p w:rsidR="00F44CD8" w:rsidRPr="00D51176" w:rsidRDefault="00F44CD8" w:rsidP="00D51176">
      <w:pPr>
        <w:numPr>
          <w:ilvl w:val="0"/>
          <w:numId w:val="1"/>
        </w:numPr>
        <w:shd w:val="clear" w:color="auto" w:fill="FFFFFF"/>
        <w:suppressAutoHyphens/>
        <w:spacing w:after="200" w:line="360" w:lineRule="auto"/>
        <w:jc w:val="both"/>
        <w:rPr>
          <w:rFonts w:eastAsia="Calibri"/>
          <w:b/>
          <w:bCs/>
          <w:color w:val="000000"/>
          <w:shd w:val="clear" w:color="auto" w:fill="FFFFFF"/>
          <w:lang w:eastAsia="ar-SA"/>
        </w:rPr>
      </w:pPr>
      <w:r>
        <w:rPr>
          <w:rFonts w:eastAsia="Calibri"/>
          <w:b/>
          <w:bCs/>
          <w:i/>
          <w:color w:val="000000"/>
          <w:shd w:val="clear" w:color="auto" w:fill="FFFFFF"/>
          <w:lang w:eastAsia="ar-SA"/>
        </w:rPr>
        <w:t xml:space="preserve">w </w:t>
      </w:r>
      <w:r>
        <w:rPr>
          <w:rFonts w:eastAsia="Calibri"/>
          <w:b/>
          <w:bCs/>
          <w:i/>
          <w:color w:val="000000"/>
          <w:shd w:val="clear" w:color="auto" w:fill="FFFFFF"/>
          <w:lang w:val="x-none" w:eastAsia="ar-SA"/>
        </w:rPr>
        <w:t>§ 7</w:t>
      </w:r>
      <w:r>
        <w:rPr>
          <w:rFonts w:eastAsia="Calibri"/>
          <w:b/>
          <w:bCs/>
          <w:i/>
          <w:color w:val="000000"/>
          <w:shd w:val="clear" w:color="auto" w:fill="FFFFFF"/>
          <w:lang w:eastAsia="ar-SA"/>
        </w:rPr>
        <w:t xml:space="preserve"> ust. 3 zdanie pierwsze otrzymuje brzmienie: „3. Dla poszczególnych rodzajów odpadów należy zastosować pojemniki w odpowiednich kolorach lub z klapą o odpowiednim poniżej wskazanym kolorze:”;</w:t>
      </w:r>
    </w:p>
    <w:p w:rsidR="00F44CD8" w:rsidRDefault="00F44CD8" w:rsidP="00E7275D">
      <w:pPr>
        <w:shd w:val="clear" w:color="auto" w:fill="FFFFFF"/>
        <w:suppressAutoHyphens/>
        <w:spacing w:after="200" w:line="360" w:lineRule="auto"/>
        <w:ind w:left="284"/>
        <w:jc w:val="both"/>
        <w:rPr>
          <w:rFonts w:eastAsia="Calibri"/>
          <w:b/>
          <w:bCs/>
          <w:color w:val="000000"/>
          <w:shd w:val="clear" w:color="auto" w:fill="FFFFFF"/>
          <w:lang w:eastAsia="ar-SA"/>
        </w:rPr>
      </w:pPr>
    </w:p>
    <w:p w:rsidR="00F44CD8" w:rsidRDefault="00F44CD8" w:rsidP="00F44CD8">
      <w:pPr>
        <w:numPr>
          <w:ilvl w:val="0"/>
          <w:numId w:val="1"/>
        </w:numPr>
        <w:shd w:val="clear" w:color="auto" w:fill="FFFFFF"/>
        <w:suppressAutoHyphens/>
        <w:spacing w:after="200" w:line="360" w:lineRule="auto"/>
        <w:jc w:val="both"/>
        <w:rPr>
          <w:rFonts w:eastAsia="Calibri"/>
          <w:i/>
          <w:iCs/>
          <w:color w:val="000000"/>
          <w:shd w:val="clear" w:color="auto" w:fill="FFFFFF"/>
          <w:lang w:eastAsia="ar-SA"/>
        </w:rPr>
      </w:pPr>
      <w:r>
        <w:rPr>
          <w:rFonts w:eastAsia="Calibri"/>
          <w:b/>
          <w:bCs/>
          <w:color w:val="000000"/>
          <w:shd w:val="clear" w:color="auto" w:fill="FFFFFF"/>
          <w:lang w:eastAsia="ar-SA"/>
        </w:rPr>
        <w:t xml:space="preserve">w </w:t>
      </w:r>
      <w:r>
        <w:rPr>
          <w:rFonts w:eastAsia="Calibri"/>
          <w:b/>
          <w:bCs/>
          <w:color w:val="000000"/>
          <w:shd w:val="clear" w:color="auto" w:fill="FFFFFF"/>
          <w:lang w:val="x-none" w:eastAsia="ar-SA"/>
        </w:rPr>
        <w:t>§ 8</w:t>
      </w:r>
      <w:r>
        <w:rPr>
          <w:rFonts w:eastAsia="Calibri"/>
          <w:b/>
          <w:bCs/>
          <w:color w:val="000000"/>
          <w:shd w:val="clear" w:color="auto" w:fill="FFFFFF"/>
          <w:lang w:eastAsia="ar-SA"/>
        </w:rPr>
        <w:t xml:space="preserve"> ust. 1 otrzymuje brzmienie: „</w:t>
      </w:r>
      <w:r>
        <w:rPr>
          <w:rFonts w:eastAsia="Calibri"/>
          <w:b/>
          <w:bCs/>
          <w:i/>
          <w:iCs/>
          <w:color w:val="000000"/>
          <w:shd w:val="clear" w:color="auto" w:fill="FFFFFF"/>
          <w:lang w:eastAsia="ar-SA"/>
        </w:rPr>
        <w:t xml:space="preserve">1. Dla właścicieli nieruchomości, na których zamieszkują mieszkańcy w budynkach jednorodzinnych, a odpady są zbierane w </w:t>
      </w:r>
      <w:r>
        <w:rPr>
          <w:rFonts w:eastAsia="Calibri"/>
          <w:b/>
          <w:bCs/>
          <w:i/>
          <w:iCs/>
          <w:color w:val="000000"/>
          <w:shd w:val="clear" w:color="auto" w:fill="FFFFFF"/>
          <w:lang w:eastAsia="ar-SA"/>
        </w:rPr>
        <w:lastRenderedPageBreak/>
        <w:t>sposób nieselektywny, ustala się minimalne pojemności pojemników przeznaczonych do zbierania niesegregowanych (zmieszanych) odpadów komunalnych, jeżeli z takiego pojemnika korzysta:</w:t>
      </w:r>
    </w:p>
    <w:p w:rsidR="00F44CD8" w:rsidRDefault="00F44CD8" w:rsidP="00F44CD8">
      <w:pPr>
        <w:shd w:val="clear" w:color="auto" w:fill="FFFFFF"/>
        <w:suppressAutoHyphens/>
        <w:spacing w:after="200" w:line="276" w:lineRule="auto"/>
        <w:rPr>
          <w:rFonts w:eastAsia="Calibri"/>
          <w:i/>
          <w:iCs/>
          <w:color w:val="000000"/>
          <w:shd w:val="clear" w:color="auto" w:fill="FFFFFF"/>
          <w:lang w:eastAsia="ar-SA"/>
        </w:rPr>
      </w:pPr>
      <w:r>
        <w:rPr>
          <w:rFonts w:eastAsia="Calibri"/>
          <w:i/>
          <w:iCs/>
          <w:color w:val="000000"/>
          <w:shd w:val="clear" w:color="auto" w:fill="FFFFFF"/>
          <w:lang w:eastAsia="ar-SA"/>
        </w:rPr>
        <w:t>1) 1  - 2 osoby – jeden pojemnik o pojemności 120 l,</w:t>
      </w:r>
    </w:p>
    <w:p w:rsidR="00F44CD8" w:rsidRDefault="00F44CD8" w:rsidP="00F44CD8">
      <w:pPr>
        <w:shd w:val="clear" w:color="auto" w:fill="FFFFFF"/>
        <w:suppressAutoHyphens/>
        <w:spacing w:after="200" w:line="276" w:lineRule="auto"/>
        <w:rPr>
          <w:rFonts w:eastAsia="Calibri"/>
          <w:i/>
          <w:iCs/>
          <w:color w:val="000000"/>
          <w:shd w:val="clear" w:color="auto" w:fill="FFFFFF"/>
          <w:lang w:eastAsia="ar-SA"/>
        </w:rPr>
      </w:pPr>
      <w:r>
        <w:rPr>
          <w:rFonts w:eastAsia="Calibri"/>
          <w:i/>
          <w:iCs/>
          <w:color w:val="000000"/>
          <w:shd w:val="clear" w:color="auto" w:fill="FFFFFF"/>
          <w:lang w:eastAsia="ar-SA"/>
        </w:rPr>
        <w:t>2) 3 – 4 osoby – jeden pojemnik o pojemności 240 l,</w:t>
      </w:r>
    </w:p>
    <w:p w:rsidR="00F44CD8" w:rsidRDefault="00F44CD8" w:rsidP="00F44CD8">
      <w:pPr>
        <w:shd w:val="clear" w:color="auto" w:fill="FFFFFF"/>
        <w:suppressAutoHyphens/>
        <w:spacing w:after="200" w:line="276" w:lineRule="auto"/>
        <w:jc w:val="both"/>
        <w:rPr>
          <w:rFonts w:eastAsia="Calibri"/>
          <w:b/>
          <w:bCs/>
          <w:color w:val="000000"/>
          <w:shd w:val="clear" w:color="auto" w:fill="FFFFFF"/>
          <w:lang w:eastAsia="ar-SA"/>
        </w:rPr>
      </w:pPr>
      <w:r>
        <w:rPr>
          <w:rFonts w:eastAsia="Calibri"/>
          <w:i/>
          <w:iCs/>
          <w:color w:val="000000"/>
          <w:shd w:val="clear" w:color="auto" w:fill="FFFFFF"/>
          <w:lang w:eastAsia="ar-SA"/>
        </w:rPr>
        <w:t xml:space="preserve">3) </w:t>
      </w:r>
      <w:r>
        <w:rPr>
          <w:rFonts w:eastAsia="Calibri"/>
          <w:b/>
          <w:bCs/>
          <w:i/>
          <w:iCs/>
          <w:color w:val="000000"/>
          <w:shd w:val="clear" w:color="auto" w:fill="FFFFFF"/>
          <w:lang w:eastAsia="ar-SA"/>
        </w:rPr>
        <w:t>dla większej ilości osób korzystających należy stosować kombinacje pojemników wymienionych w pkt 1-2 proporcjonalnie do ilości wytwarzanych odpadów, która wynosi 54 l odpadów na zamieszkującego na dwa tygodnie.”;</w:t>
      </w:r>
    </w:p>
    <w:p w:rsidR="00F44CD8" w:rsidRDefault="00F44CD8" w:rsidP="00F44CD8">
      <w:pPr>
        <w:numPr>
          <w:ilvl w:val="0"/>
          <w:numId w:val="1"/>
        </w:numPr>
        <w:shd w:val="clear" w:color="auto" w:fill="FFFFFF"/>
        <w:suppressAutoHyphens/>
        <w:spacing w:after="200" w:line="360" w:lineRule="auto"/>
        <w:jc w:val="both"/>
        <w:rPr>
          <w:rFonts w:eastAsia="Calibri"/>
          <w:i/>
          <w:iCs/>
          <w:color w:val="000000"/>
          <w:shd w:val="clear" w:color="auto" w:fill="FFFFFF"/>
          <w:lang w:eastAsia="ar-SA"/>
        </w:rPr>
      </w:pPr>
      <w:r>
        <w:rPr>
          <w:rFonts w:eastAsia="Calibri"/>
          <w:b/>
          <w:bCs/>
          <w:color w:val="000000"/>
          <w:shd w:val="clear" w:color="auto" w:fill="FFFFFF"/>
          <w:lang w:eastAsia="ar-SA"/>
        </w:rPr>
        <w:t xml:space="preserve">w </w:t>
      </w:r>
      <w:r>
        <w:rPr>
          <w:rFonts w:eastAsia="Calibri"/>
          <w:b/>
          <w:bCs/>
          <w:color w:val="000000"/>
          <w:shd w:val="clear" w:color="auto" w:fill="FFFFFF"/>
          <w:lang w:val="x-none" w:eastAsia="ar-SA"/>
        </w:rPr>
        <w:t>§ 9</w:t>
      </w:r>
      <w:r>
        <w:rPr>
          <w:rFonts w:eastAsia="Calibri"/>
          <w:b/>
          <w:bCs/>
          <w:color w:val="000000"/>
          <w:shd w:val="clear" w:color="auto" w:fill="FFFFFF"/>
          <w:lang w:eastAsia="ar-SA"/>
        </w:rPr>
        <w:t xml:space="preserve"> ust. 1 otrzymuje brzmienie: „1. </w:t>
      </w:r>
      <w:r>
        <w:rPr>
          <w:rFonts w:eastAsia="Calibri"/>
          <w:i/>
          <w:iCs/>
          <w:color w:val="000000"/>
          <w:shd w:val="clear" w:color="auto" w:fill="FFFFFF"/>
          <w:lang w:eastAsia="ar-SA"/>
        </w:rPr>
        <w:t xml:space="preserve">Dla właścicieli nieruchomości, na których zamieszkują mieszkańcy w budynkach jednorodzinnych, a odpady zbierane są w sposób selektywny, ustala się minimalne pojemności pojemników przeznaczonych do zbierania niesegregowanych (zmieszanych) odpadów komunalnych, jeżeli z takiego pojemnika korzysta: </w:t>
      </w:r>
    </w:p>
    <w:p w:rsidR="00F44CD8" w:rsidRDefault="00F44CD8" w:rsidP="00F44CD8">
      <w:pPr>
        <w:shd w:val="clear" w:color="auto" w:fill="FFFFFF"/>
        <w:suppressAutoHyphens/>
        <w:spacing w:after="200" w:line="276" w:lineRule="auto"/>
        <w:rPr>
          <w:rFonts w:eastAsia="Calibri"/>
          <w:i/>
          <w:iCs/>
          <w:color w:val="000000"/>
          <w:shd w:val="clear" w:color="auto" w:fill="FFFFFF"/>
          <w:lang w:eastAsia="ar-SA"/>
        </w:rPr>
      </w:pPr>
      <w:r>
        <w:rPr>
          <w:rFonts w:eastAsia="Calibri"/>
          <w:i/>
          <w:iCs/>
          <w:color w:val="000000"/>
          <w:shd w:val="clear" w:color="auto" w:fill="FFFFFF"/>
          <w:lang w:eastAsia="ar-SA"/>
        </w:rPr>
        <w:t>1) 1 – 3 osoby – jeden pojemnik o pojemności 120 l,</w:t>
      </w:r>
    </w:p>
    <w:p w:rsidR="00F44CD8" w:rsidRDefault="00F44CD8" w:rsidP="00F44CD8">
      <w:pPr>
        <w:shd w:val="clear" w:color="auto" w:fill="FFFFFF"/>
        <w:suppressAutoHyphens/>
        <w:spacing w:after="200" w:line="276" w:lineRule="auto"/>
        <w:rPr>
          <w:rFonts w:eastAsia="Calibri"/>
          <w:b/>
          <w:bCs/>
          <w:i/>
          <w:iCs/>
          <w:color w:val="000000"/>
          <w:shd w:val="clear" w:color="auto" w:fill="FFFFFF"/>
          <w:lang w:eastAsia="ar-SA"/>
        </w:rPr>
      </w:pPr>
      <w:r>
        <w:rPr>
          <w:rFonts w:eastAsia="Calibri"/>
          <w:i/>
          <w:iCs/>
          <w:color w:val="000000"/>
          <w:shd w:val="clear" w:color="auto" w:fill="FFFFFF"/>
          <w:lang w:eastAsia="ar-SA"/>
        </w:rPr>
        <w:t>2) 4 – 6 osób – jeden pojemnik o pojemności 240 l,</w:t>
      </w:r>
    </w:p>
    <w:p w:rsidR="00F44CD8" w:rsidRDefault="00F44CD8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b/>
          <w:bCs/>
          <w:color w:val="000000"/>
          <w:shd w:val="clear" w:color="auto" w:fill="00CCFF"/>
          <w:lang w:eastAsia="ar-SA"/>
        </w:rPr>
      </w:pPr>
      <w:r w:rsidRPr="00D51176">
        <w:rPr>
          <w:rFonts w:eastAsia="Calibri"/>
          <w:bCs/>
          <w:i/>
          <w:iCs/>
          <w:color w:val="000000"/>
          <w:shd w:val="clear" w:color="auto" w:fill="FFFFFF"/>
          <w:lang w:eastAsia="ar-SA"/>
        </w:rPr>
        <w:t>3)</w:t>
      </w:r>
      <w:r>
        <w:rPr>
          <w:rFonts w:eastAsia="Calibri"/>
          <w:b/>
          <w:bCs/>
          <w:i/>
          <w:iCs/>
          <w:color w:val="000000"/>
          <w:shd w:val="clear" w:color="auto" w:fill="FFFFFF"/>
          <w:lang w:eastAsia="ar-SA"/>
        </w:rPr>
        <w:t xml:space="preserve"> dla większej ilości osób korzystających należy stosować kombinacje pojemników wymienionych w pkt 1-2 proporcjonalnie do ilości wytwarzanych odpadów, która wynosi 40 l odpadów na zamieszkującego na dwa tygodnie.”;</w:t>
      </w:r>
    </w:p>
    <w:p w:rsidR="00F44CD8" w:rsidRDefault="00F44CD8" w:rsidP="00F44CD8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eastAsia="Calibri"/>
          <w:shd w:val="clear" w:color="auto" w:fill="00CCFF"/>
          <w:lang w:eastAsia="ar-SA"/>
        </w:rPr>
      </w:pPr>
      <w:r>
        <w:rPr>
          <w:rFonts w:eastAsia="Calibri"/>
          <w:b/>
          <w:bCs/>
          <w:color w:val="000000"/>
          <w:lang w:eastAsia="ar-SA"/>
        </w:rPr>
        <w:t xml:space="preserve">w </w:t>
      </w:r>
      <w:r>
        <w:rPr>
          <w:rFonts w:eastAsia="Calibri"/>
          <w:b/>
          <w:bCs/>
          <w:color w:val="000000"/>
          <w:lang w:val="x-none" w:eastAsia="ar-SA"/>
        </w:rPr>
        <w:t>§ 10</w:t>
      </w:r>
      <w:r>
        <w:rPr>
          <w:rFonts w:eastAsia="Calibri"/>
          <w:b/>
          <w:bCs/>
          <w:color w:val="000000"/>
          <w:lang w:eastAsia="ar-SA"/>
        </w:rPr>
        <w:t xml:space="preserve"> ust. 1 otrzymuje brzmienie: „1. Dla właścicieli nieruchomości, na których zamieszkują mieszkańcy w budynkach wielorodzinnych, a odpady zbierane są w</w:t>
      </w:r>
      <w:r>
        <w:rPr>
          <w:rFonts w:eastAsia="Calibri"/>
          <w:b/>
          <w:bCs/>
          <w:color w:val="000000"/>
          <w:shd w:val="clear" w:color="auto" w:fill="00CCFF"/>
          <w:lang w:eastAsia="ar-SA"/>
        </w:rPr>
        <w:t xml:space="preserve"> </w:t>
      </w:r>
      <w:r>
        <w:rPr>
          <w:rFonts w:eastAsia="Calibri"/>
          <w:b/>
          <w:bCs/>
          <w:color w:val="000000"/>
          <w:lang w:eastAsia="ar-SA"/>
        </w:rPr>
        <w:t>sposób nieselektywny, ustala się minimalne pojemności pojemników przeznaczonych do zbierania niesegregowanych (zmieszanych) odpadów</w:t>
      </w:r>
      <w:r>
        <w:rPr>
          <w:rFonts w:eastAsia="Calibri"/>
          <w:b/>
          <w:bCs/>
          <w:color w:val="000000"/>
          <w:shd w:val="clear" w:color="auto" w:fill="00CCFF"/>
          <w:lang w:eastAsia="ar-SA"/>
        </w:rPr>
        <w:t xml:space="preserve"> </w:t>
      </w:r>
      <w:r>
        <w:rPr>
          <w:rFonts w:eastAsia="Calibri"/>
          <w:b/>
          <w:bCs/>
          <w:color w:val="000000"/>
          <w:lang w:eastAsia="ar-SA"/>
        </w:rPr>
        <w:t>komunalnych, jeżeli z takiego pojemnika korzysta:</w:t>
      </w:r>
    </w:p>
    <w:p w:rsidR="00F44CD8" w:rsidRDefault="00F44CD8" w:rsidP="00F44CD8">
      <w:pPr>
        <w:suppressAutoHyphens/>
        <w:spacing w:after="200" w:line="276" w:lineRule="auto"/>
        <w:rPr>
          <w:rFonts w:eastAsia="Calibri"/>
          <w:shd w:val="clear" w:color="auto" w:fill="00CCFF"/>
          <w:lang w:eastAsia="ar-SA"/>
        </w:rPr>
      </w:pPr>
      <w:r>
        <w:rPr>
          <w:rFonts w:eastAsia="Calibri"/>
          <w:lang w:eastAsia="ar-SA"/>
        </w:rPr>
        <w:t>1) do 4 osób – jeden pojemnik o pojemności 120 l,</w:t>
      </w:r>
    </w:p>
    <w:p w:rsidR="00F44CD8" w:rsidRDefault="00F44CD8" w:rsidP="00F44CD8">
      <w:pPr>
        <w:suppressAutoHyphens/>
        <w:spacing w:after="200" w:line="276" w:lineRule="auto"/>
        <w:rPr>
          <w:rFonts w:eastAsia="Calibri"/>
          <w:shd w:val="clear" w:color="auto" w:fill="00CCFF"/>
          <w:lang w:eastAsia="ar-SA"/>
        </w:rPr>
      </w:pPr>
      <w:r>
        <w:rPr>
          <w:rFonts w:eastAsia="Calibri"/>
          <w:lang w:eastAsia="ar-SA"/>
        </w:rPr>
        <w:t>2) od 5 do 9 osób – jeden pojemnik o pojemności 240 l,</w:t>
      </w:r>
    </w:p>
    <w:p w:rsidR="00F44CD8" w:rsidRDefault="00F44CD8" w:rsidP="00F44CD8">
      <w:pPr>
        <w:suppressAutoHyphens/>
        <w:spacing w:after="200" w:line="276" w:lineRule="auto"/>
        <w:rPr>
          <w:rFonts w:eastAsia="Calibri"/>
          <w:b/>
          <w:bCs/>
          <w:color w:val="000000"/>
          <w:shd w:val="clear" w:color="auto" w:fill="00CCFF"/>
          <w:lang w:eastAsia="ar-SA"/>
        </w:rPr>
      </w:pPr>
      <w:r>
        <w:rPr>
          <w:rFonts w:eastAsia="Calibri"/>
          <w:lang w:eastAsia="ar-SA"/>
        </w:rPr>
        <w:t xml:space="preserve">3) od 10 osób - </w:t>
      </w:r>
      <w:r>
        <w:rPr>
          <w:rFonts w:eastAsia="Calibri"/>
          <w:b/>
          <w:bCs/>
          <w:color w:val="000000"/>
          <w:lang w:eastAsia="ar-SA"/>
        </w:rPr>
        <w:t>należy stosować kombinacje pojemników wymienionych w § 7 ust. 1 pkt.</w:t>
      </w:r>
      <w:r>
        <w:rPr>
          <w:rFonts w:eastAsia="Calibri"/>
          <w:b/>
          <w:bCs/>
          <w:color w:val="000000"/>
          <w:shd w:val="clear" w:color="auto" w:fill="00CCFF"/>
          <w:lang w:eastAsia="ar-SA"/>
        </w:rPr>
        <w:t xml:space="preserve"> </w:t>
      </w:r>
      <w:r>
        <w:rPr>
          <w:rFonts w:eastAsia="Calibri"/>
          <w:b/>
          <w:bCs/>
          <w:color w:val="000000"/>
          <w:lang w:eastAsia="ar-SA"/>
        </w:rPr>
        <w:t>3 proporcjonalnie do ilości wytwarzanych odpadów, która wynosi 27 l odpadów na</w:t>
      </w:r>
      <w:r>
        <w:rPr>
          <w:rFonts w:eastAsia="Calibri"/>
          <w:b/>
          <w:bCs/>
          <w:color w:val="000000"/>
          <w:shd w:val="clear" w:color="auto" w:fill="00CCFF"/>
          <w:lang w:eastAsia="ar-SA"/>
        </w:rPr>
        <w:t xml:space="preserve"> </w:t>
      </w:r>
      <w:r>
        <w:rPr>
          <w:rFonts w:eastAsia="Calibri"/>
          <w:b/>
          <w:bCs/>
          <w:color w:val="000000"/>
          <w:lang w:eastAsia="ar-SA"/>
        </w:rPr>
        <w:t>zamieszkującego na tydzień</w:t>
      </w:r>
      <w:r>
        <w:rPr>
          <w:rFonts w:eastAsia="Calibri"/>
          <w:lang w:eastAsia="ar-SA"/>
        </w:rPr>
        <w:t>,</w:t>
      </w:r>
    </w:p>
    <w:p w:rsidR="00F44CD8" w:rsidRDefault="00F44CD8" w:rsidP="00F44CD8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eastAsia="Calibri"/>
          <w:shd w:val="clear" w:color="auto" w:fill="00CCFF"/>
          <w:lang w:eastAsia="ar-SA"/>
        </w:rPr>
      </w:pPr>
      <w:r>
        <w:rPr>
          <w:rFonts w:eastAsia="Calibri"/>
          <w:b/>
          <w:bCs/>
          <w:color w:val="000000"/>
          <w:lang w:eastAsia="ar-SA"/>
        </w:rPr>
        <w:t xml:space="preserve"> w </w:t>
      </w:r>
      <w:r>
        <w:rPr>
          <w:rFonts w:eastAsia="Calibri"/>
          <w:b/>
          <w:bCs/>
          <w:color w:val="000000"/>
          <w:lang w:val="x-none" w:eastAsia="ar-SA"/>
        </w:rPr>
        <w:t>§ 11</w:t>
      </w:r>
      <w:r>
        <w:rPr>
          <w:rFonts w:eastAsia="Calibri"/>
          <w:b/>
          <w:bCs/>
          <w:color w:val="000000"/>
          <w:lang w:eastAsia="ar-SA"/>
        </w:rPr>
        <w:t xml:space="preserve"> ust. 1 otrzymuje brzmienie: „1.Dla właścicieli nieruchomości, na których</w:t>
      </w:r>
      <w:r>
        <w:rPr>
          <w:rFonts w:eastAsia="Calibri"/>
          <w:b/>
          <w:bCs/>
          <w:color w:val="000000"/>
          <w:shd w:val="clear" w:color="auto" w:fill="00CCFF"/>
          <w:lang w:eastAsia="ar-SA"/>
        </w:rPr>
        <w:t xml:space="preserve"> </w:t>
      </w:r>
      <w:r>
        <w:rPr>
          <w:rFonts w:eastAsia="Calibri"/>
          <w:b/>
          <w:bCs/>
          <w:color w:val="000000"/>
          <w:lang w:eastAsia="ar-SA"/>
        </w:rPr>
        <w:t>zamieszkują mieszkańcy w budynkach wielorodzinnych, a odpady zbierane są w</w:t>
      </w:r>
      <w:r>
        <w:rPr>
          <w:rFonts w:eastAsia="Calibri"/>
          <w:b/>
          <w:bCs/>
          <w:color w:val="000000"/>
          <w:shd w:val="clear" w:color="auto" w:fill="00CCFF"/>
          <w:lang w:eastAsia="ar-SA"/>
        </w:rPr>
        <w:t xml:space="preserve"> </w:t>
      </w:r>
      <w:r>
        <w:rPr>
          <w:rFonts w:eastAsia="Calibri"/>
          <w:b/>
          <w:bCs/>
          <w:color w:val="000000"/>
          <w:lang w:eastAsia="ar-SA"/>
        </w:rPr>
        <w:t>sposób selektywny, ustala się minimalne pojemności pojemników przeznaczonych</w:t>
      </w:r>
      <w:r>
        <w:rPr>
          <w:rFonts w:eastAsia="Calibri"/>
          <w:b/>
          <w:bCs/>
          <w:color w:val="000000"/>
          <w:shd w:val="clear" w:color="auto" w:fill="00CCFF"/>
          <w:lang w:eastAsia="ar-SA"/>
        </w:rPr>
        <w:t xml:space="preserve"> </w:t>
      </w:r>
      <w:r>
        <w:rPr>
          <w:rFonts w:eastAsia="Calibri"/>
          <w:b/>
          <w:bCs/>
          <w:color w:val="000000"/>
          <w:lang w:eastAsia="ar-SA"/>
        </w:rPr>
        <w:lastRenderedPageBreak/>
        <w:t>do zbierania niesegregowanych (zmieszanych) odpadów komunalnych, jeżeli z</w:t>
      </w:r>
      <w:r>
        <w:rPr>
          <w:rFonts w:eastAsia="Calibri"/>
          <w:b/>
          <w:bCs/>
          <w:color w:val="000000"/>
          <w:shd w:val="clear" w:color="auto" w:fill="00CCFF"/>
          <w:lang w:eastAsia="ar-SA"/>
        </w:rPr>
        <w:t xml:space="preserve"> </w:t>
      </w:r>
      <w:r>
        <w:rPr>
          <w:rFonts w:eastAsia="Calibri"/>
          <w:b/>
          <w:bCs/>
          <w:color w:val="000000"/>
          <w:lang w:eastAsia="ar-SA"/>
        </w:rPr>
        <w:t>takiego pojemnika korzysta :</w:t>
      </w:r>
    </w:p>
    <w:p w:rsidR="00F44CD8" w:rsidRDefault="00F44CD8" w:rsidP="00F44CD8">
      <w:pPr>
        <w:suppressAutoHyphens/>
        <w:spacing w:after="200" w:line="276" w:lineRule="auto"/>
        <w:rPr>
          <w:rFonts w:eastAsia="Calibri"/>
          <w:shd w:val="clear" w:color="auto" w:fill="00CCFF"/>
          <w:lang w:eastAsia="ar-SA"/>
        </w:rPr>
      </w:pPr>
      <w:r>
        <w:rPr>
          <w:rFonts w:eastAsia="Calibri"/>
          <w:lang w:eastAsia="ar-SA"/>
        </w:rPr>
        <w:t>1) do 6 osób – jeden pojemnik o pojemności 120 l,</w:t>
      </w:r>
    </w:p>
    <w:p w:rsidR="00F44CD8" w:rsidRDefault="00F44CD8" w:rsidP="00F44CD8">
      <w:pPr>
        <w:suppressAutoHyphens/>
        <w:spacing w:after="200" w:line="276" w:lineRule="auto"/>
        <w:rPr>
          <w:rFonts w:eastAsia="Calibri"/>
          <w:b/>
          <w:bCs/>
          <w:color w:val="000000"/>
          <w:shd w:val="clear" w:color="auto" w:fill="FFFFFF"/>
          <w:lang w:eastAsia="ar-SA"/>
        </w:rPr>
      </w:pPr>
      <w:r>
        <w:rPr>
          <w:rFonts w:eastAsia="Calibri"/>
          <w:lang w:eastAsia="ar-SA"/>
        </w:rPr>
        <w:t>2) od 7 do 12 osób – jeden pojemnik o pojemności 240 l,</w:t>
      </w:r>
    </w:p>
    <w:p w:rsidR="00F44CD8" w:rsidRDefault="00F44CD8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b/>
          <w:bCs/>
          <w:color w:val="000000"/>
          <w:shd w:val="clear" w:color="auto" w:fill="FFFFFF"/>
          <w:lang w:eastAsia="ar-SA"/>
        </w:rPr>
      </w:pPr>
      <w:r>
        <w:rPr>
          <w:rFonts w:eastAsia="Calibri"/>
          <w:b/>
          <w:bCs/>
          <w:color w:val="000000"/>
          <w:shd w:val="clear" w:color="auto" w:fill="FFFFFF"/>
          <w:lang w:eastAsia="ar-SA"/>
        </w:rPr>
        <w:t>3) od 13 osób - należy stosować kombinacje pojemników wymienionych w § 7 ust. 1 pkt. 3 proporcjonalnie do ilości wytwarzanych odpadów, która wynosi 20 l odpadów na zamieszkującego na tydzień;</w:t>
      </w:r>
    </w:p>
    <w:p w:rsidR="00F44CD8" w:rsidRDefault="0076026B" w:rsidP="00F44CD8">
      <w:pPr>
        <w:numPr>
          <w:ilvl w:val="0"/>
          <w:numId w:val="1"/>
        </w:numPr>
        <w:shd w:val="clear" w:color="auto" w:fill="FFFFFF"/>
        <w:suppressAutoHyphens/>
        <w:spacing w:after="200" w:line="360" w:lineRule="auto"/>
        <w:jc w:val="both"/>
        <w:rPr>
          <w:rFonts w:eastAsia="Calibri"/>
          <w:b/>
          <w:bCs/>
          <w:color w:val="000000"/>
          <w:shd w:val="clear" w:color="auto" w:fill="FFFFFF"/>
          <w:lang w:eastAsia="ar-SA"/>
        </w:rPr>
      </w:pPr>
      <w:r>
        <w:rPr>
          <w:rFonts w:eastAsia="Calibri"/>
          <w:b/>
          <w:bCs/>
          <w:color w:val="000000"/>
          <w:shd w:val="clear" w:color="auto" w:fill="FFFFFF"/>
          <w:lang w:eastAsia="ar-SA"/>
        </w:rPr>
        <w:t xml:space="preserve"> </w:t>
      </w:r>
      <w:r w:rsidR="00F44CD8">
        <w:rPr>
          <w:rFonts w:eastAsia="Calibri"/>
          <w:b/>
          <w:bCs/>
          <w:color w:val="000000"/>
          <w:shd w:val="clear" w:color="auto" w:fill="FFFFFF"/>
          <w:lang w:eastAsia="ar-SA"/>
        </w:rPr>
        <w:t xml:space="preserve">w </w:t>
      </w:r>
      <w:r w:rsidR="00F44CD8">
        <w:rPr>
          <w:rFonts w:eastAsia="Calibri"/>
          <w:b/>
          <w:bCs/>
          <w:color w:val="000000"/>
          <w:shd w:val="clear" w:color="auto" w:fill="FFFFFF"/>
          <w:lang w:val="x-none" w:eastAsia="ar-SA"/>
        </w:rPr>
        <w:t>§ 1</w:t>
      </w:r>
      <w:r w:rsidR="00F44CD8">
        <w:rPr>
          <w:rFonts w:eastAsia="Calibri"/>
          <w:b/>
          <w:bCs/>
          <w:color w:val="000000"/>
          <w:shd w:val="clear" w:color="auto" w:fill="FFFFFF"/>
          <w:lang w:eastAsia="ar-SA"/>
        </w:rPr>
        <w:t>9 w ust. 1:</w:t>
      </w:r>
    </w:p>
    <w:p w:rsidR="00F44CD8" w:rsidRDefault="00F44CD8" w:rsidP="00F44CD8">
      <w:pPr>
        <w:numPr>
          <w:ilvl w:val="0"/>
          <w:numId w:val="2"/>
        </w:numPr>
        <w:shd w:val="clear" w:color="auto" w:fill="FFFFFF"/>
        <w:suppressAutoHyphens/>
        <w:spacing w:after="200" w:line="360" w:lineRule="auto"/>
        <w:jc w:val="both"/>
        <w:rPr>
          <w:rFonts w:eastAsia="Calibri"/>
          <w:b/>
          <w:bCs/>
          <w:color w:val="000000"/>
          <w:shd w:val="clear" w:color="auto" w:fill="FFFFFF"/>
          <w:lang w:eastAsia="ar-SA"/>
        </w:rPr>
      </w:pPr>
      <w:r>
        <w:rPr>
          <w:rFonts w:eastAsia="Calibri"/>
          <w:b/>
          <w:bCs/>
          <w:color w:val="000000"/>
          <w:shd w:val="clear" w:color="auto" w:fill="FFFFFF"/>
          <w:lang w:eastAsia="ar-SA"/>
        </w:rPr>
        <w:t xml:space="preserve">w pkt 1 lit. d) otrzymuje brzmienie: </w:t>
      </w:r>
      <w:r>
        <w:rPr>
          <w:rFonts w:eastAsia="Calibri"/>
          <w:bCs/>
          <w:color w:val="000000"/>
          <w:shd w:val="clear" w:color="auto" w:fill="FFFFFF"/>
          <w:lang w:eastAsia="ar-SA"/>
        </w:rPr>
        <w:t>„</w:t>
      </w:r>
      <w:r>
        <w:rPr>
          <w:i/>
          <w:color w:val="000000"/>
          <w:shd w:val="clear" w:color="auto" w:fill="FFFFFF"/>
          <w:lang w:eastAsia="ar-SA"/>
        </w:rPr>
        <w:t>odpady biodegradowa</w:t>
      </w:r>
      <w:r w:rsidR="0076026B">
        <w:rPr>
          <w:i/>
          <w:color w:val="000000"/>
          <w:shd w:val="clear" w:color="auto" w:fill="FFFFFF"/>
          <w:lang w:eastAsia="ar-SA"/>
        </w:rPr>
        <w:t>lne –  w okresie od 1 maja do 31</w:t>
      </w:r>
      <w:r>
        <w:rPr>
          <w:i/>
          <w:color w:val="000000"/>
          <w:shd w:val="clear" w:color="auto" w:fill="FFFFFF"/>
          <w:lang w:eastAsia="ar-SA"/>
        </w:rPr>
        <w:t xml:space="preserve"> </w:t>
      </w:r>
      <w:r w:rsidR="0076026B">
        <w:rPr>
          <w:i/>
          <w:color w:val="000000"/>
          <w:shd w:val="clear" w:color="auto" w:fill="FFFFFF"/>
          <w:lang w:eastAsia="ar-SA"/>
        </w:rPr>
        <w:t>października</w:t>
      </w:r>
      <w:r>
        <w:rPr>
          <w:i/>
          <w:color w:val="000000"/>
          <w:shd w:val="clear" w:color="auto" w:fill="FFFFFF"/>
          <w:lang w:eastAsia="ar-SA"/>
        </w:rPr>
        <w:t xml:space="preserve"> – nie rzadziej niż 1 raz na dwa tygodnie”;</w:t>
      </w:r>
    </w:p>
    <w:p w:rsidR="00F44CD8" w:rsidRDefault="00F44CD8" w:rsidP="00F44CD8">
      <w:pPr>
        <w:numPr>
          <w:ilvl w:val="0"/>
          <w:numId w:val="2"/>
        </w:numPr>
        <w:shd w:val="clear" w:color="auto" w:fill="FFFFFF"/>
        <w:suppressAutoHyphens/>
        <w:spacing w:after="200" w:line="360" w:lineRule="auto"/>
        <w:jc w:val="both"/>
        <w:rPr>
          <w:rFonts w:eastAsia="Calibri"/>
          <w:b/>
          <w:bCs/>
          <w:color w:val="000000"/>
          <w:shd w:val="clear" w:color="auto" w:fill="FFFFFF"/>
          <w:lang w:eastAsia="ar-SA"/>
        </w:rPr>
      </w:pPr>
      <w:r>
        <w:rPr>
          <w:b/>
          <w:color w:val="000000"/>
          <w:shd w:val="clear" w:color="auto" w:fill="FFFFFF"/>
          <w:lang w:eastAsia="ar-SA"/>
        </w:rPr>
        <w:t xml:space="preserve">w pkt 2 lit a) otrzymuje brzmienie: </w:t>
      </w:r>
      <w:r>
        <w:rPr>
          <w:i/>
          <w:color w:val="000000"/>
          <w:shd w:val="clear" w:color="auto" w:fill="FFFFFF"/>
          <w:lang w:eastAsia="ar-SA"/>
        </w:rPr>
        <w:t>„a) niesegregowane (zmieszane) odpady komunalne - nie rzadziej niż jeden raz na tydzień, z zastrzeżeniem, iż na terenach wiejskich oraz miejsko – wiejskich nie rzadziej niż jeden raz na dwa tygodnie”;</w:t>
      </w:r>
    </w:p>
    <w:p w:rsidR="00F44CD8" w:rsidRDefault="00F44CD8" w:rsidP="00F44CD8">
      <w:pPr>
        <w:numPr>
          <w:ilvl w:val="0"/>
          <w:numId w:val="2"/>
        </w:numPr>
        <w:shd w:val="clear" w:color="auto" w:fill="FFFFFF"/>
        <w:suppressAutoHyphens/>
        <w:spacing w:after="200" w:line="360" w:lineRule="auto"/>
        <w:jc w:val="both"/>
        <w:rPr>
          <w:i/>
          <w:color w:val="000000"/>
          <w:shd w:val="clear" w:color="auto" w:fill="FFFFFF"/>
          <w:lang w:eastAsia="ar-SA"/>
        </w:rPr>
      </w:pPr>
      <w:r>
        <w:rPr>
          <w:rFonts w:eastAsia="Calibri"/>
          <w:b/>
          <w:bCs/>
          <w:color w:val="000000"/>
          <w:shd w:val="clear" w:color="auto" w:fill="FFFFFF"/>
          <w:lang w:eastAsia="ar-SA"/>
        </w:rPr>
        <w:t xml:space="preserve">w pkt 2 po lit c) dodaje lit d) w brzmieniu: </w:t>
      </w:r>
      <w:r>
        <w:rPr>
          <w:rFonts w:eastAsia="Calibri"/>
          <w:bCs/>
          <w:color w:val="000000"/>
          <w:shd w:val="clear" w:color="auto" w:fill="FFFFFF"/>
          <w:lang w:eastAsia="ar-SA"/>
        </w:rPr>
        <w:t xml:space="preserve">„ </w:t>
      </w:r>
      <w:r>
        <w:rPr>
          <w:rFonts w:eastAsia="Calibri"/>
          <w:bCs/>
          <w:i/>
          <w:color w:val="000000"/>
          <w:shd w:val="clear" w:color="auto" w:fill="FFFFFF"/>
          <w:lang w:eastAsia="ar-SA"/>
        </w:rPr>
        <w:t>d)</w:t>
      </w:r>
      <w:r>
        <w:rPr>
          <w:rFonts w:eastAsia="Calibri"/>
          <w:bCs/>
          <w:color w:val="000000"/>
          <w:shd w:val="clear" w:color="auto" w:fill="FFFFFF"/>
          <w:lang w:eastAsia="ar-SA"/>
        </w:rPr>
        <w:t xml:space="preserve"> </w:t>
      </w:r>
      <w:r>
        <w:rPr>
          <w:bCs/>
          <w:i/>
          <w:color w:val="000000"/>
          <w:shd w:val="clear" w:color="auto" w:fill="FFFFFF"/>
          <w:lang w:eastAsia="ar-SA"/>
        </w:rPr>
        <w:t xml:space="preserve">odpady biodegradowalne – w okresie od 1 maja do </w:t>
      </w:r>
      <w:r>
        <w:rPr>
          <w:bCs/>
          <w:i/>
          <w:color w:val="000000"/>
          <w:lang w:eastAsia="ar-SA"/>
        </w:rPr>
        <w:t>3</w:t>
      </w:r>
      <w:r w:rsidR="0076026B">
        <w:rPr>
          <w:bCs/>
          <w:i/>
          <w:color w:val="000000"/>
          <w:lang w:eastAsia="ar-SA"/>
        </w:rPr>
        <w:t>1października</w:t>
      </w:r>
      <w:r>
        <w:rPr>
          <w:bCs/>
          <w:i/>
          <w:color w:val="000000"/>
          <w:lang w:eastAsia="ar-SA"/>
        </w:rPr>
        <w:t xml:space="preserve"> </w:t>
      </w:r>
      <w:r>
        <w:rPr>
          <w:bCs/>
          <w:i/>
          <w:color w:val="000000"/>
          <w:shd w:val="clear" w:color="auto" w:fill="FFFFFF"/>
          <w:lang w:eastAsia="ar-SA"/>
        </w:rPr>
        <w:t xml:space="preserve">– nie rzadziej niż </w:t>
      </w:r>
      <w:r w:rsidR="00FB4757">
        <w:rPr>
          <w:bCs/>
          <w:i/>
          <w:color w:val="000000"/>
          <w:shd w:val="clear" w:color="auto" w:fill="FFFFFF"/>
          <w:lang w:eastAsia="ar-SA"/>
        </w:rPr>
        <w:t xml:space="preserve">jeden </w:t>
      </w:r>
      <w:r w:rsidR="005A1376">
        <w:rPr>
          <w:bCs/>
          <w:i/>
          <w:color w:val="000000"/>
          <w:shd w:val="clear" w:color="auto" w:fill="FFFFFF"/>
          <w:lang w:eastAsia="ar-SA"/>
        </w:rPr>
        <w:t>raz na dwa tygodnie</w:t>
      </w:r>
      <w:r>
        <w:rPr>
          <w:bCs/>
          <w:i/>
          <w:color w:val="000000"/>
          <w:shd w:val="clear" w:color="auto" w:fill="FFFFFF"/>
          <w:lang w:eastAsia="ar-SA"/>
        </w:rPr>
        <w:t>”;</w:t>
      </w:r>
    </w:p>
    <w:p w:rsidR="00F44CD8" w:rsidRDefault="00F44CD8" w:rsidP="00F44CD8">
      <w:pPr>
        <w:shd w:val="clear" w:color="auto" w:fill="FFFFFF"/>
        <w:suppressAutoHyphens/>
        <w:spacing w:line="360" w:lineRule="auto"/>
        <w:rPr>
          <w:rFonts w:eastAsia="Calibri"/>
          <w:b/>
          <w:color w:val="000000"/>
          <w:shd w:val="clear" w:color="auto" w:fill="FFFFFF"/>
          <w:lang w:eastAsia="ar-SA"/>
        </w:rPr>
      </w:pPr>
      <w:r>
        <w:rPr>
          <w:rFonts w:eastAsia="Calibri"/>
          <w:b/>
          <w:color w:val="000000"/>
          <w:shd w:val="clear" w:color="auto" w:fill="FFFFFF"/>
          <w:lang w:eastAsia="ar-SA"/>
        </w:rPr>
        <w:t>§ 2. Wykonanie uchwały powierza się Wójtowi/Burmistrzowi/Prezydentowi…………...</w:t>
      </w:r>
    </w:p>
    <w:p w:rsidR="00F44CD8" w:rsidRDefault="00F44CD8" w:rsidP="00F44CD8">
      <w:pPr>
        <w:suppressAutoHyphens/>
        <w:spacing w:line="360" w:lineRule="auto"/>
        <w:rPr>
          <w:rFonts w:eastAsia="Calibri"/>
          <w:b/>
          <w:color w:val="000000"/>
          <w:shd w:val="clear" w:color="auto" w:fill="FFFFFF"/>
          <w:lang w:eastAsia="ar-SA"/>
        </w:rPr>
      </w:pPr>
    </w:p>
    <w:p w:rsidR="00F44CD8" w:rsidRDefault="00F44CD8" w:rsidP="00F44CD8">
      <w:pPr>
        <w:suppressAutoHyphens/>
        <w:spacing w:line="360" w:lineRule="auto"/>
        <w:rPr>
          <w:rFonts w:eastAsia="Calibri"/>
          <w:b/>
          <w:color w:val="000000"/>
          <w:shd w:val="clear" w:color="auto" w:fill="FFFFFF"/>
          <w:lang w:eastAsia="ar-SA"/>
        </w:rPr>
      </w:pPr>
      <w:r>
        <w:rPr>
          <w:rFonts w:eastAsia="Calibri"/>
          <w:b/>
          <w:color w:val="000000"/>
          <w:shd w:val="clear" w:color="auto" w:fill="FFFFFF"/>
          <w:lang w:eastAsia="ar-SA"/>
        </w:rPr>
        <w:t xml:space="preserve">§ 3. </w:t>
      </w:r>
      <w:r>
        <w:rPr>
          <w:rFonts w:eastAsia="Calibri"/>
          <w:b/>
          <w:bCs/>
          <w:color w:val="000000"/>
          <w:shd w:val="clear" w:color="auto" w:fill="FFFFFF"/>
          <w:lang w:eastAsia="ar-SA"/>
        </w:rPr>
        <w:t>Uchwała podlega ogłoszeniu w Dzienniku Urzędowym Województwa Opolskiego i wchodzi w życie</w:t>
      </w:r>
      <w:r>
        <w:rPr>
          <w:rFonts w:eastAsia="Calibri"/>
          <w:b/>
          <w:color w:val="000000"/>
          <w:shd w:val="clear" w:color="auto" w:fill="FFFFFF"/>
          <w:lang w:eastAsia="ar-SA"/>
        </w:rPr>
        <w:t xml:space="preserve"> z dniem </w:t>
      </w:r>
      <w:r>
        <w:rPr>
          <w:rFonts w:eastAsia="Calibri"/>
          <w:b/>
          <w:color w:val="000000"/>
          <w:lang w:eastAsia="ar-SA"/>
        </w:rPr>
        <w:t>1 kwietnia 2015 r.</w:t>
      </w:r>
    </w:p>
    <w:p w:rsidR="00F44CD8" w:rsidRDefault="00F44CD8" w:rsidP="00F44CD8">
      <w:pPr>
        <w:shd w:val="clear" w:color="auto" w:fill="FFFFFF"/>
        <w:suppressAutoHyphens/>
        <w:spacing w:line="360" w:lineRule="auto"/>
        <w:rPr>
          <w:rFonts w:eastAsia="Calibri"/>
          <w:b/>
          <w:color w:val="000000"/>
          <w:shd w:val="clear" w:color="auto" w:fill="FFFFFF"/>
          <w:lang w:eastAsia="ar-SA"/>
        </w:rPr>
      </w:pPr>
    </w:p>
    <w:p w:rsidR="00F44CD8" w:rsidRDefault="00F44CD8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</w:p>
    <w:p w:rsidR="00F44CD8" w:rsidRDefault="00F44CD8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</w:p>
    <w:p w:rsidR="00F44CD8" w:rsidRDefault="00F44CD8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</w:p>
    <w:p w:rsidR="00F44CD8" w:rsidRDefault="00F44CD8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</w:p>
    <w:p w:rsidR="00D51176" w:rsidRDefault="00D51176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</w:p>
    <w:p w:rsidR="00D51176" w:rsidRDefault="00D51176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</w:p>
    <w:p w:rsidR="00D51176" w:rsidRDefault="00D51176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</w:p>
    <w:p w:rsidR="00D51176" w:rsidRDefault="00D51176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</w:p>
    <w:p w:rsidR="00D51176" w:rsidRDefault="00D51176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</w:p>
    <w:p w:rsidR="00D51176" w:rsidRDefault="00D51176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</w:p>
    <w:p w:rsidR="000F0A72" w:rsidRDefault="000F0A72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</w:p>
    <w:p w:rsidR="000F0A72" w:rsidRDefault="000F0A72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</w:p>
    <w:p w:rsidR="00D51176" w:rsidRDefault="00D51176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</w:p>
    <w:p w:rsidR="00F44CD8" w:rsidRDefault="00F44CD8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  <w:bookmarkStart w:id="0" w:name="_GoBack"/>
      <w:bookmarkEnd w:id="0"/>
    </w:p>
    <w:p w:rsidR="00F44CD8" w:rsidRDefault="00F44CD8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</w:p>
    <w:p w:rsidR="00F44CD8" w:rsidRDefault="00F44CD8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</w:p>
    <w:p w:rsidR="00F44CD8" w:rsidRDefault="00F44CD8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</w:p>
    <w:p w:rsidR="00F44CD8" w:rsidRDefault="00F44CD8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</w:p>
    <w:p w:rsidR="00F44CD8" w:rsidRDefault="00F44CD8" w:rsidP="00F44CD8">
      <w:pPr>
        <w:shd w:val="clear" w:color="auto" w:fill="FFFFFF"/>
        <w:suppressAutoHyphens/>
        <w:spacing w:line="360" w:lineRule="auto"/>
        <w:jc w:val="both"/>
        <w:rPr>
          <w:rFonts w:eastAsia="Calibri"/>
          <w:i/>
          <w:color w:val="000000"/>
          <w:shd w:val="clear" w:color="auto" w:fill="FFFFFF"/>
          <w:lang w:eastAsia="ar-SA"/>
        </w:rPr>
      </w:pPr>
    </w:p>
    <w:p w:rsidR="00761A7B" w:rsidRPr="00F44CD8" w:rsidRDefault="00761A7B" w:rsidP="00F44CD8"/>
    <w:sectPr w:rsidR="00761A7B" w:rsidRPr="00F4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/>
        <w:b/>
        <w:bCs/>
        <w:i/>
        <w:color w:val="000000"/>
        <w:sz w:val="24"/>
        <w:szCs w:val="24"/>
        <w:shd w:val="clear" w:color="auto" w:fill="FFFFFF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shd w:val="clear" w:color="auto" w:fill="FFFFFF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B5"/>
    <w:rsid w:val="000B2AA1"/>
    <w:rsid w:val="000D5340"/>
    <w:rsid w:val="000F0A72"/>
    <w:rsid w:val="00156E17"/>
    <w:rsid w:val="003D6F3A"/>
    <w:rsid w:val="0043159E"/>
    <w:rsid w:val="004E19BC"/>
    <w:rsid w:val="005A1376"/>
    <w:rsid w:val="007105B5"/>
    <w:rsid w:val="0076026B"/>
    <w:rsid w:val="00761A7B"/>
    <w:rsid w:val="00831517"/>
    <w:rsid w:val="00865A36"/>
    <w:rsid w:val="008761FE"/>
    <w:rsid w:val="00931CD1"/>
    <w:rsid w:val="0093387F"/>
    <w:rsid w:val="00A1380F"/>
    <w:rsid w:val="00D51176"/>
    <w:rsid w:val="00D971A7"/>
    <w:rsid w:val="00E7275D"/>
    <w:rsid w:val="00EA217B"/>
    <w:rsid w:val="00F44CD8"/>
    <w:rsid w:val="00F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AA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AA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2014-11-05T11:33:00Z</cp:lastPrinted>
  <dcterms:created xsi:type="dcterms:W3CDTF">2014-09-26T10:12:00Z</dcterms:created>
  <dcterms:modified xsi:type="dcterms:W3CDTF">2014-11-13T09:37:00Z</dcterms:modified>
</cp:coreProperties>
</file>