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D0" w:rsidRPr="007B77D0" w:rsidRDefault="007B77D0" w:rsidP="007B77D0">
      <w:pPr>
        <w:keepNext/>
        <w:shd w:val="clear" w:color="auto" w:fill="FFFFFF"/>
        <w:suppressAutoHyphens/>
        <w:autoSpaceDN w:val="0"/>
        <w:ind w:left="2135" w:hanging="2135"/>
        <w:jc w:val="center"/>
        <w:outlineLvl w:val="0"/>
        <w:rPr>
          <w:kern w:val="3"/>
        </w:rPr>
      </w:pPr>
      <w:r w:rsidRPr="007B77D0">
        <w:rPr>
          <w:b/>
          <w:kern w:val="3"/>
        </w:rPr>
        <w:t xml:space="preserve">UCHWAŁA Nr </w:t>
      </w:r>
      <w:r w:rsidR="00D44A96">
        <w:rPr>
          <w:b/>
          <w:kern w:val="3"/>
        </w:rPr>
        <w:t>XLI</w:t>
      </w:r>
      <w:r w:rsidRPr="007B77D0">
        <w:rPr>
          <w:b/>
          <w:kern w:val="3"/>
        </w:rPr>
        <w:t>/</w:t>
      </w:r>
      <w:r w:rsidR="00D44A96">
        <w:rPr>
          <w:b/>
          <w:kern w:val="3"/>
        </w:rPr>
        <w:t>16</w:t>
      </w:r>
      <w:r w:rsidRPr="007B77D0">
        <w:rPr>
          <w:b/>
          <w:kern w:val="3"/>
        </w:rPr>
        <w:t>/14</w:t>
      </w:r>
    </w:p>
    <w:p w:rsidR="007B77D0" w:rsidRPr="007B77D0" w:rsidRDefault="007B77D0" w:rsidP="007B77D0">
      <w:pPr>
        <w:keepNext/>
        <w:shd w:val="clear" w:color="auto" w:fill="FFFFFF"/>
        <w:suppressAutoHyphens/>
        <w:autoSpaceDN w:val="0"/>
        <w:ind w:left="2135" w:hanging="2135"/>
        <w:jc w:val="center"/>
        <w:outlineLvl w:val="0"/>
        <w:rPr>
          <w:kern w:val="3"/>
        </w:rPr>
      </w:pPr>
      <w:r w:rsidRPr="007B77D0">
        <w:rPr>
          <w:b/>
          <w:kern w:val="3"/>
        </w:rPr>
        <w:t>Zgromadzenia Związku Międzygminnego „Czysty Region”</w:t>
      </w:r>
    </w:p>
    <w:p w:rsidR="007B77D0" w:rsidRPr="007B77D0" w:rsidRDefault="007B77D0" w:rsidP="007B77D0">
      <w:pPr>
        <w:keepNext/>
        <w:shd w:val="clear" w:color="auto" w:fill="FFFFFF"/>
        <w:suppressAutoHyphens/>
        <w:autoSpaceDN w:val="0"/>
        <w:ind w:left="2135" w:hanging="2135"/>
        <w:jc w:val="center"/>
        <w:outlineLvl w:val="0"/>
        <w:rPr>
          <w:kern w:val="3"/>
        </w:rPr>
      </w:pPr>
      <w:r w:rsidRPr="007B77D0">
        <w:rPr>
          <w:b/>
          <w:kern w:val="3"/>
        </w:rPr>
        <w:t>z siedzibą w Kędzierzynie-Koźlu</w:t>
      </w:r>
    </w:p>
    <w:p w:rsidR="007B77D0" w:rsidRPr="007B77D0" w:rsidRDefault="007B77D0" w:rsidP="007B77D0">
      <w:pPr>
        <w:keepNext/>
        <w:shd w:val="clear" w:color="auto" w:fill="FFFFFF"/>
        <w:suppressAutoHyphens/>
        <w:autoSpaceDN w:val="0"/>
        <w:ind w:left="2135" w:hanging="2135"/>
        <w:jc w:val="center"/>
        <w:outlineLvl w:val="0"/>
        <w:rPr>
          <w:kern w:val="3"/>
        </w:rPr>
      </w:pPr>
      <w:r w:rsidRPr="007B77D0">
        <w:rPr>
          <w:b/>
          <w:kern w:val="3"/>
        </w:rPr>
        <w:t xml:space="preserve">z dnia </w:t>
      </w:r>
      <w:r w:rsidR="00D44A96">
        <w:rPr>
          <w:b/>
          <w:kern w:val="3"/>
        </w:rPr>
        <w:t>04 listopada</w:t>
      </w:r>
      <w:r w:rsidRPr="007B77D0">
        <w:rPr>
          <w:b/>
          <w:kern w:val="3"/>
        </w:rPr>
        <w:t>2014 r.</w:t>
      </w:r>
    </w:p>
    <w:p w:rsidR="007B77D0" w:rsidRPr="007B77D0" w:rsidRDefault="007B77D0" w:rsidP="007B77D0">
      <w:pPr>
        <w:keepNext/>
        <w:shd w:val="clear" w:color="auto" w:fill="FFFFFF"/>
        <w:suppressAutoHyphens/>
        <w:autoSpaceDN w:val="0"/>
        <w:ind w:left="2135" w:hanging="2135"/>
        <w:jc w:val="center"/>
        <w:outlineLvl w:val="0"/>
        <w:rPr>
          <w:b/>
          <w:kern w:val="3"/>
        </w:rPr>
      </w:pPr>
    </w:p>
    <w:p w:rsidR="007B77D0" w:rsidRPr="007B77D0" w:rsidRDefault="007B77D0" w:rsidP="007B77D0">
      <w:pPr>
        <w:suppressAutoHyphens/>
        <w:autoSpaceDN w:val="0"/>
        <w:jc w:val="center"/>
        <w:rPr>
          <w:kern w:val="3"/>
        </w:rPr>
      </w:pPr>
      <w:r w:rsidRPr="007B77D0">
        <w:rPr>
          <w:b/>
          <w:bCs/>
          <w:kern w:val="3"/>
        </w:rPr>
        <w:t>w sprawie określenia rodzajów dodatkowych usług świadczonych przez Związek Międzygminny „Czysty Region” w zakresie odbierania odpadów komunalnych od właścicieli nieruchomości i zagospodarowania odpadów oraz wysokości cen za te usługi</w:t>
      </w:r>
    </w:p>
    <w:p w:rsidR="007B77D0" w:rsidRPr="007B77D0" w:rsidRDefault="007B77D0" w:rsidP="007B77D0">
      <w:pPr>
        <w:suppressAutoHyphens/>
        <w:autoSpaceDN w:val="0"/>
        <w:rPr>
          <w:b/>
          <w:bCs/>
          <w:kern w:val="3"/>
        </w:rPr>
      </w:pPr>
    </w:p>
    <w:p w:rsidR="007B77D0" w:rsidRPr="007B77D0" w:rsidRDefault="007B77D0" w:rsidP="007B77D0">
      <w:pPr>
        <w:suppressAutoHyphens/>
        <w:autoSpaceDN w:val="0"/>
        <w:jc w:val="both"/>
        <w:rPr>
          <w:kern w:val="3"/>
        </w:rPr>
      </w:pPr>
      <w:r w:rsidRPr="007B77D0">
        <w:rPr>
          <w:kern w:val="3"/>
        </w:rPr>
        <w:t xml:space="preserve">Na podstawie art. 6r ust. 4 związku z art. 3 ust. 2a ustawy z dnia 13 września 1996r. </w:t>
      </w:r>
      <w:r w:rsidRPr="007B77D0">
        <w:rPr>
          <w:kern w:val="3"/>
        </w:rPr>
        <w:br/>
        <w:t xml:space="preserve">o utrzymaniu czystości i porządku w gminach (Dz. U. z 2012r., poz. 391 i 951) i § 2 pkt 6 </w:t>
      </w:r>
      <w:r w:rsidRPr="007B77D0">
        <w:rPr>
          <w:kern w:val="3"/>
        </w:rPr>
        <w:br/>
        <w:t>lit. j</w:t>
      </w:r>
      <w:r w:rsidRPr="007B77D0">
        <w:rPr>
          <w:rFonts w:cs="Arial"/>
          <w:kern w:val="3"/>
        </w:rPr>
        <w:t xml:space="preserve"> </w:t>
      </w:r>
      <w:proofErr w:type="spellStart"/>
      <w:r w:rsidRPr="007B77D0">
        <w:rPr>
          <w:rFonts w:cs="Arial"/>
          <w:kern w:val="3"/>
        </w:rPr>
        <w:t>tiret</w:t>
      </w:r>
      <w:proofErr w:type="spellEnd"/>
      <w:r w:rsidRPr="007B77D0">
        <w:rPr>
          <w:rFonts w:cs="Arial"/>
          <w:kern w:val="3"/>
        </w:rPr>
        <w:t xml:space="preserve"> drugi s</w:t>
      </w:r>
      <w:r w:rsidRPr="007B77D0">
        <w:rPr>
          <w:kern w:val="3"/>
        </w:rPr>
        <w:t>tatutu Związku Międzygminnego „Czysty Region” (Dz. Urz. Woj. Opolskiego z 2008r. Nr 52, poz. 1707 i z 2012r., poz. 995) – Zgromadzenie Związku Międzygminnego „Czysty Region” z siedzibą w Kędzierzynie-Koźlu uchwala, co następuje:</w:t>
      </w:r>
    </w:p>
    <w:p w:rsidR="007B77D0" w:rsidRPr="007B77D0" w:rsidRDefault="007B77D0" w:rsidP="007B77D0">
      <w:pPr>
        <w:suppressAutoHyphens/>
        <w:autoSpaceDN w:val="0"/>
        <w:jc w:val="both"/>
        <w:rPr>
          <w:kern w:val="3"/>
        </w:rPr>
      </w:pPr>
    </w:p>
    <w:p w:rsidR="007B77D0" w:rsidRPr="007B77D0" w:rsidRDefault="007B77D0" w:rsidP="007B77D0">
      <w:pPr>
        <w:suppressAutoHyphens/>
        <w:autoSpaceDN w:val="0"/>
        <w:jc w:val="center"/>
        <w:rPr>
          <w:kern w:val="3"/>
        </w:rPr>
      </w:pPr>
      <w:r w:rsidRPr="007B77D0">
        <w:rPr>
          <w:b/>
          <w:bCs/>
          <w:kern w:val="3"/>
        </w:rPr>
        <w:t>§ 1</w:t>
      </w:r>
    </w:p>
    <w:p w:rsidR="007B77D0" w:rsidRPr="007B77D0" w:rsidRDefault="007B77D0" w:rsidP="007B77D0">
      <w:p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t xml:space="preserve">1. Określa się następujące rodzaje dodatkowych usług świadczonych przez Związek </w:t>
      </w:r>
      <w:r w:rsidRPr="007B77D0">
        <w:rPr>
          <w:bCs/>
          <w:kern w:val="3"/>
        </w:rPr>
        <w:br/>
        <w:t xml:space="preserve">w zakresie odbierania odpadów komunalnych od właścicieli nieruchomości </w:t>
      </w:r>
      <w:r w:rsidRPr="007B77D0">
        <w:rPr>
          <w:bCs/>
          <w:kern w:val="3"/>
        </w:rPr>
        <w:br/>
        <w:t>i zagospodarowania tych odpadów w zamian za dodatkową opłatę (cenę) ponoszoną przez właściciela nieruchomości:</w:t>
      </w:r>
    </w:p>
    <w:p w:rsidR="007B77D0" w:rsidRPr="007B77D0" w:rsidRDefault="007B77D0" w:rsidP="007B77D0">
      <w:pPr>
        <w:numPr>
          <w:ilvl w:val="0"/>
          <w:numId w:val="11"/>
        </w:numPr>
        <w:tabs>
          <w:tab w:val="left" w:pos="1004"/>
        </w:tabs>
        <w:suppressAutoHyphens/>
        <w:autoSpaceDN w:val="0"/>
        <w:jc w:val="both"/>
      </w:pPr>
      <w:r w:rsidRPr="007B77D0">
        <w:rPr>
          <w:bCs/>
        </w:rPr>
        <w:t>odbiór odpadów biodegradowalnych;</w:t>
      </w:r>
    </w:p>
    <w:p w:rsidR="007B77D0" w:rsidRPr="007B77D0" w:rsidRDefault="007B77D0" w:rsidP="007B77D0">
      <w:pPr>
        <w:numPr>
          <w:ilvl w:val="0"/>
          <w:numId w:val="11"/>
        </w:numPr>
        <w:tabs>
          <w:tab w:val="left" w:pos="993"/>
        </w:tabs>
        <w:suppressAutoHyphens/>
        <w:autoSpaceDN w:val="0"/>
        <w:jc w:val="both"/>
      </w:pPr>
      <w:r w:rsidRPr="007B77D0">
        <w:rPr>
          <w:bCs/>
        </w:rPr>
        <w:t>odbiór odpadów budowlanych i rozbiórkowych, w tym gruzu budowlanego;</w:t>
      </w:r>
    </w:p>
    <w:p w:rsidR="007B77D0" w:rsidRPr="007B77D0" w:rsidRDefault="007B77D0" w:rsidP="007B77D0">
      <w:pPr>
        <w:numPr>
          <w:ilvl w:val="0"/>
          <w:numId w:val="11"/>
        </w:numPr>
        <w:tabs>
          <w:tab w:val="left" w:pos="993"/>
        </w:tabs>
        <w:suppressAutoHyphens/>
        <w:autoSpaceDN w:val="0"/>
        <w:jc w:val="both"/>
      </w:pPr>
      <w:r w:rsidRPr="007B77D0">
        <w:rPr>
          <w:bCs/>
        </w:rPr>
        <w:t xml:space="preserve">odbiór odpadów zmieszanych w ilości przekraczającej minimalne ilości odpowiadające minimalnej pojemności pojemników </w:t>
      </w:r>
      <w:r w:rsidRPr="007B77D0">
        <w:t>określonych w Regulaminie utrzymania czystości i porządku na terenie gminy;</w:t>
      </w:r>
    </w:p>
    <w:p w:rsidR="007B77D0" w:rsidRPr="007B77D0" w:rsidRDefault="007B77D0" w:rsidP="007B77D0">
      <w:pPr>
        <w:numPr>
          <w:ilvl w:val="0"/>
          <w:numId w:val="11"/>
        </w:numPr>
        <w:tabs>
          <w:tab w:val="left" w:pos="993"/>
        </w:tabs>
        <w:suppressAutoHyphens/>
        <w:autoSpaceDN w:val="0"/>
        <w:jc w:val="both"/>
      </w:pPr>
      <w:r w:rsidRPr="007B77D0">
        <w:t>odbiór odpadów wielkogabarytowych</w:t>
      </w:r>
    </w:p>
    <w:p w:rsidR="007B77D0" w:rsidRPr="007B77D0" w:rsidRDefault="007B77D0" w:rsidP="007B77D0">
      <w:pPr>
        <w:numPr>
          <w:ilvl w:val="0"/>
          <w:numId w:val="11"/>
        </w:numPr>
        <w:tabs>
          <w:tab w:val="left" w:pos="993"/>
        </w:tabs>
        <w:suppressAutoHyphens/>
        <w:autoSpaceDN w:val="0"/>
        <w:jc w:val="both"/>
      </w:pPr>
      <w:r w:rsidRPr="007B77D0">
        <w:t>odbiór popiołu;</w:t>
      </w:r>
    </w:p>
    <w:p w:rsidR="007B77D0" w:rsidRPr="007B77D0" w:rsidRDefault="007B77D0" w:rsidP="007B77D0">
      <w:pPr>
        <w:numPr>
          <w:ilvl w:val="0"/>
          <w:numId w:val="11"/>
        </w:numPr>
        <w:tabs>
          <w:tab w:val="left" w:pos="993"/>
        </w:tabs>
        <w:suppressAutoHyphens/>
        <w:autoSpaceDN w:val="0"/>
        <w:jc w:val="both"/>
      </w:pPr>
      <w:r w:rsidRPr="007B77D0">
        <w:t>odbiór odpadów surowcowych (tzw. „suchych”);</w:t>
      </w:r>
    </w:p>
    <w:p w:rsidR="007B77D0" w:rsidRPr="007B77D0" w:rsidRDefault="007B77D0" w:rsidP="007B77D0">
      <w:pPr>
        <w:numPr>
          <w:ilvl w:val="0"/>
          <w:numId w:val="11"/>
        </w:numPr>
        <w:tabs>
          <w:tab w:val="left" w:pos="993"/>
        </w:tabs>
        <w:suppressAutoHyphens/>
        <w:autoSpaceDN w:val="0"/>
        <w:jc w:val="both"/>
      </w:pPr>
      <w:r w:rsidRPr="007B77D0">
        <w:t>odbiór szkła opakowaniowego.</w:t>
      </w:r>
    </w:p>
    <w:p w:rsidR="007B77D0" w:rsidRPr="007B77D0" w:rsidRDefault="007B77D0" w:rsidP="007B77D0">
      <w:pPr>
        <w:tabs>
          <w:tab w:val="left" w:pos="993"/>
        </w:tabs>
        <w:suppressAutoHyphens/>
        <w:autoSpaceDN w:val="0"/>
        <w:jc w:val="both"/>
        <w:rPr>
          <w:kern w:val="3"/>
        </w:rPr>
      </w:pPr>
    </w:p>
    <w:p w:rsidR="007B77D0" w:rsidRPr="007B77D0" w:rsidRDefault="007B77D0" w:rsidP="007B77D0">
      <w:pPr>
        <w:suppressAutoHyphens/>
        <w:autoSpaceDN w:val="0"/>
        <w:jc w:val="both"/>
        <w:rPr>
          <w:bCs/>
          <w:color w:val="000000"/>
          <w:kern w:val="3"/>
        </w:rPr>
      </w:pPr>
    </w:p>
    <w:p w:rsidR="007B77D0" w:rsidRPr="007B77D0" w:rsidRDefault="007B77D0" w:rsidP="007B77D0">
      <w:pPr>
        <w:suppressAutoHyphens/>
        <w:autoSpaceDN w:val="0"/>
        <w:jc w:val="both"/>
        <w:rPr>
          <w:bCs/>
          <w:color w:val="000000"/>
          <w:kern w:val="3"/>
        </w:rPr>
      </w:pPr>
    </w:p>
    <w:p w:rsidR="007B77D0" w:rsidRPr="007B77D0" w:rsidRDefault="007B77D0" w:rsidP="007B77D0">
      <w:pPr>
        <w:suppressAutoHyphens/>
        <w:autoSpaceDN w:val="0"/>
        <w:jc w:val="center"/>
        <w:rPr>
          <w:kern w:val="3"/>
        </w:rPr>
      </w:pPr>
      <w:r w:rsidRPr="007B77D0">
        <w:rPr>
          <w:b/>
          <w:bCs/>
          <w:kern w:val="3"/>
        </w:rPr>
        <w:t>§ 2</w:t>
      </w:r>
    </w:p>
    <w:p w:rsidR="007B77D0" w:rsidRPr="007B77D0" w:rsidRDefault="007B77D0" w:rsidP="007B77D0">
      <w:p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t>1. Ustala się następujące stawki opłat za usługi dodatkowe świadczone przez Związek, wymienione w § 1 w zakresie odbierania i zagospodarowania odpadów komunalnych: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</w:pPr>
      <w:r w:rsidRPr="007B77D0">
        <w:rPr>
          <w:bCs/>
        </w:rPr>
        <w:t>cena za odbiór i zagospodarowanie odpadów biodegradowalnych w wysokości 6 zł za worek 60 l.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</w:pPr>
      <w:r w:rsidRPr="007B77D0">
        <w:rPr>
          <w:bCs/>
        </w:rPr>
        <w:t>cena za odbiór i zagospodarowanie odpadów biodegradowalnych w wysokości 11 zł za worek 120 l lub pojemnik 120 l</w:t>
      </w:r>
      <w:r w:rsidRPr="007B77D0">
        <w:t xml:space="preserve"> pod warunkiem posiadania przez właściciela nieruchomości własnego pojemnika.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</w:pPr>
      <w:r w:rsidRPr="007B77D0">
        <w:rPr>
          <w:bCs/>
        </w:rPr>
        <w:t xml:space="preserve">cena za odbiór i zagospodarowanie odpadów biodegradowalnych w wysokości 22 zł za pojemnik 240 l </w:t>
      </w:r>
      <w:r w:rsidRPr="007B77D0">
        <w:t>pod warunkiem posiadania przez właściciela nieruchomości własnego pojemnika.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</w:pPr>
      <w:r w:rsidRPr="007B77D0">
        <w:rPr>
          <w:bCs/>
        </w:rPr>
        <w:t>cena za odbiór i zagospodarowanie odpadów biodegradowalnych w wysokości 100 zł za pojemnik 1100 l</w:t>
      </w:r>
      <w:r w:rsidRPr="007B77D0">
        <w:t xml:space="preserve"> pod warunkiem posiadania przez właściciela nieruchomości własnego pojemnika.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</w:pPr>
      <w:r w:rsidRPr="007B77D0">
        <w:t xml:space="preserve"> </w:t>
      </w:r>
      <w:r w:rsidRPr="007B77D0">
        <w:rPr>
          <w:bCs/>
        </w:rPr>
        <w:t>cena za odbiór i zagospodarowanie odpadów biodegradowalnych w wysokości 400 zł za kontener KP-4 (cena obejmuje podstawienie  kontenera).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lastRenderedPageBreak/>
        <w:t>cena za odbiór i zagospodarowanie odpadów biodegradowalnych w wysokości 500 zł za kontener KP-5 (cena obejmuje podstawienie  kontenera).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</w:pPr>
      <w:r w:rsidRPr="007B77D0">
        <w:rPr>
          <w:bCs/>
        </w:rPr>
        <w:t>cena za odbiór i zagospodarowanie odpadów biodegradowalnych w wysokości 600 zł za kontener KP-7 (cena obejmuje podstawienie  kontenera).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t>cena za odbiór i zagospodarowanie odpadów, o których mowa w §1 ust. 1 pkt 2 w wysokości 814 zł za kontener KP-4 (cena obejmuje podstawienie kontenera).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t>cena za odbiór i zagospodarowanie odpadów, o których mowa w §1 ust. 1 pkt 2 w wysokości 1278 zł za kontener KP-5 (cena obejmuje podstawienie kontenera).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t>cena za odbiór i zagospodarowanie odpadów, o których mowa w §1 ust. 1 pkt 2 w wysokości 1628 zł za kontener KP-7 (cena obejmuje podstawienie kontenera).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</w:pPr>
      <w:r w:rsidRPr="007B77D0">
        <w:rPr>
          <w:bCs/>
        </w:rPr>
        <w:t xml:space="preserve">cena za odbiór i zagospodarowanie odpadów, o których mowa w §1 ust. 1 pkt 2 </w:t>
      </w:r>
      <w:r w:rsidRPr="007B77D0">
        <w:rPr>
          <w:bCs/>
        </w:rPr>
        <w:br/>
        <w:t xml:space="preserve">w wysokości 233 zł za worek o pojemności 1,0 m³ (cena obejmuje worek big </w:t>
      </w:r>
      <w:proofErr w:type="spellStart"/>
      <w:r w:rsidRPr="007B77D0">
        <w:rPr>
          <w:bCs/>
        </w:rPr>
        <w:t>bag</w:t>
      </w:r>
      <w:proofErr w:type="spellEnd"/>
      <w:r w:rsidRPr="007B77D0">
        <w:rPr>
          <w:bCs/>
        </w:rPr>
        <w:t xml:space="preserve"> – do odbioru u wykonawcy obsługującego dany sektor).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</w:pPr>
      <w:r w:rsidRPr="007B77D0">
        <w:rPr>
          <w:bCs/>
        </w:rPr>
        <w:t>cena za odbiór i zagospodarowanie odpadów, o których mowa w §1 ust. 1 pkt 3 w cenie 7,00 zł za worek 60 l.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</w:pPr>
      <w:r w:rsidRPr="007B77D0">
        <w:rPr>
          <w:bCs/>
        </w:rPr>
        <w:t>cena za odbiór i zagospodarowanie odpadów, o których mowa w §1ust.1 pkt 3 w cenie 14,00 zł za worek 120 l lub pojemnik 120 l</w:t>
      </w:r>
      <w:r w:rsidRPr="007B77D0">
        <w:t xml:space="preserve"> pod warunkiem posiadania przez właściciela nieruchomości własnego pojemnika.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</w:pPr>
      <w:r w:rsidRPr="007B77D0">
        <w:rPr>
          <w:bCs/>
        </w:rPr>
        <w:t xml:space="preserve">cena za odbiór i zagospodarowanie odpadów, o których mowa w §1 ust.1 pkt 3 w cenie 28,00 zł za pojemnik 240 l </w:t>
      </w:r>
      <w:r w:rsidRPr="007B77D0">
        <w:t>pod warunkiem posiadania przez właściciela nieruchomości własnego pojemnika.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</w:pPr>
      <w:r w:rsidRPr="007B77D0">
        <w:rPr>
          <w:bCs/>
        </w:rPr>
        <w:t xml:space="preserve">cena za odbiór i zagospodarowanie odpadów, o których mowa w §1 ust. 1 pkt 3 </w:t>
      </w:r>
      <w:r w:rsidRPr="007B77D0">
        <w:rPr>
          <w:bCs/>
        </w:rPr>
        <w:br/>
        <w:t xml:space="preserve">w wysokości 129,00 zł za pojemnik 1100 l </w:t>
      </w:r>
      <w:r w:rsidRPr="007B77D0">
        <w:t>pod warunkiem posiadania przez właściciela nieruchomości własnego pojemnika.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t>cena za odbiór i zagospodarowanie odpadów, o których mowa w §1 ust. 1 pkt 3 w wysokości 420 zł za kontener KP-4 (cena obejmuje podstawienie kontenera).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t>cena za odbiór i zagospodarowanie odpadów, o których mowa w §1 ust. 1 pkt 3 w wysokości 584 zł za kontener KP-5 (cena obejmuje podstawienie kontenera).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t>cena za odbiór i zagospodarowanie odpadów, o których mowa w §1 ust. 1 pkt 3 w wysokości 840 zł za kontener KP-7 (cena obejmuje podstawienie kontenera).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</w:pPr>
      <w:r w:rsidRPr="007B77D0">
        <w:rPr>
          <w:bCs/>
        </w:rPr>
        <w:t xml:space="preserve">cena za odbiór i zagospodarowanie odpadów, o których mowa w §1 ust. 1 pkt 3 </w:t>
      </w:r>
      <w:r w:rsidRPr="007B77D0">
        <w:rPr>
          <w:bCs/>
        </w:rPr>
        <w:br/>
        <w:t>w wysokości 1867,00 zł za kontener 16 m³ (cena obejmuje podstawienie przez przedsiębiorcę kontenera).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</w:pPr>
      <w:r w:rsidRPr="007B77D0">
        <w:rPr>
          <w:bCs/>
        </w:rPr>
        <w:t xml:space="preserve">cena za odbiór i zagospodarowanie odpadów, o których mowa w §1 ust. 1 pkt 3 </w:t>
      </w:r>
      <w:r w:rsidRPr="007B77D0">
        <w:rPr>
          <w:bCs/>
        </w:rPr>
        <w:br/>
        <w:t>w wysokości 3966,00 zł za kontener 34 m³ (cena obejmuje podstawienie przez przedsiębiorcę kontenera).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t>cena za odbiór i zagospodarowanie odpadów, o których mowa w §1 ust. 1 pkt 4 w wysokości 142 zł za kontener KP-4 (cena obejmuje podstawienie kontenera).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t>cena za odbiór i zagospodarowanie odpadów, o których mowa w §1 ust. 1 pkt 4 w wysokości 200 zł za kontener KP-5 (cena obejmuje podstawienie  kontenera).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t>cena za odbiór i zagospodarowanie odpadów, o których mowa w §1 ust. 1 pkt 4 w wysokości 284 zł za kontener KP-7 (cena obejmuje podstawienie kontenera).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t xml:space="preserve">cena za odbiór i zagospodarowanie odpadów, o których mowa w §1ust.1 pkt 5 w cenie 14 zł za worek 120 l lub pojemnik 120 l </w:t>
      </w:r>
      <w:r w:rsidRPr="007B77D0">
        <w:rPr>
          <w:kern w:val="3"/>
        </w:rPr>
        <w:t>pod warunkiem posiadania przez właściciela nieruchomości własnego pojemnika.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t xml:space="preserve">cena za odbiór i zagospodarowanie odpadów, o których mowa w §1 ust.1 pkt 5 w cenie 28 zł za pojemnik 240 l </w:t>
      </w:r>
      <w:r w:rsidRPr="007B77D0">
        <w:rPr>
          <w:kern w:val="3"/>
        </w:rPr>
        <w:t>pod warunkiem posiadania przez właściciela nieruchomości własnego pojemnika.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lastRenderedPageBreak/>
        <w:t xml:space="preserve">cena za odbiór i zagospodarowanie odpadów, o których mowa w §1 ust. 1 pkt 5 w wysokości 129 zł za pojemnik 1100 l </w:t>
      </w:r>
      <w:r w:rsidRPr="007B77D0">
        <w:rPr>
          <w:kern w:val="3"/>
        </w:rPr>
        <w:t>pod warunkiem posiadania przez właściciela nieruchomości własnego pojemnika.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t>cena za odbiór i zagospodarowanie odpadów, o których mowa w §1 ust. 1 pkt 5 w wysokości 420 zł za kontener KP-4 (cena obejmuje podstawienie kontenera).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t>cena za odbiór i zagospodarowanie odpadów, o których mowa w §1 ust. 1 pkt 5 w wysokości 584 zł za kontener KP-5 (cena obejmuje podstawienie kontenera).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</w:pPr>
      <w:r w:rsidRPr="007B77D0">
        <w:rPr>
          <w:bCs/>
        </w:rPr>
        <w:t>cena za odbiór i zagospodarowanie odpadów, o których mowa w §1 ust. 1 pkt 5 w wysokości 840 zł za kontener KP-7 (cena obejmuje podstawienie  kontenera).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t>cena za odbiór i zagospodarowanie odpadów, o których mowa w §1ust.1 pkt 6 w cenie 10 zł za worek 120 l.</w:t>
      </w:r>
    </w:p>
    <w:p w:rsidR="007B77D0" w:rsidRPr="007B77D0" w:rsidRDefault="007B77D0" w:rsidP="007B77D0">
      <w:pPr>
        <w:numPr>
          <w:ilvl w:val="0"/>
          <w:numId w:val="10"/>
        </w:num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t>cena za odbiór i zagospodarowanie odpadów, o których mowa w §1ust.1 pkt 7 w cenie 10 zł za worek 60 l.</w:t>
      </w:r>
    </w:p>
    <w:p w:rsidR="007B77D0" w:rsidRPr="007B77D0" w:rsidRDefault="007B77D0" w:rsidP="007B77D0">
      <w:pPr>
        <w:suppressAutoHyphens/>
        <w:autoSpaceDN w:val="0"/>
        <w:jc w:val="both"/>
        <w:rPr>
          <w:bCs/>
          <w:kern w:val="3"/>
        </w:rPr>
      </w:pPr>
    </w:p>
    <w:p w:rsidR="007B77D0" w:rsidRPr="007B77D0" w:rsidRDefault="007B77D0" w:rsidP="007B77D0">
      <w:pPr>
        <w:suppressAutoHyphens/>
        <w:autoSpaceDN w:val="0"/>
        <w:jc w:val="both"/>
        <w:rPr>
          <w:bCs/>
          <w:kern w:val="3"/>
        </w:rPr>
      </w:pPr>
    </w:p>
    <w:p w:rsidR="007B77D0" w:rsidRPr="007B77D0" w:rsidRDefault="007B77D0" w:rsidP="007B77D0">
      <w:p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t>2. Koszt związany z wyposażeniem nieruchomości w worki i pojemniki, o których mowa w § 2 ust.1 pkt 1; 2; 3; 4; 12; 13; 14; 15;  24; 25;  26; 29; 30; 31 ponosi właściciel nieruchomości.</w:t>
      </w:r>
    </w:p>
    <w:p w:rsidR="007B77D0" w:rsidRPr="007B77D0" w:rsidRDefault="007B77D0" w:rsidP="007B77D0">
      <w:p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tab/>
      </w:r>
      <w:r w:rsidRPr="007B77D0">
        <w:rPr>
          <w:bCs/>
          <w:kern w:val="3"/>
        </w:rPr>
        <w:tab/>
      </w:r>
    </w:p>
    <w:p w:rsidR="007B77D0" w:rsidRPr="007B77D0" w:rsidRDefault="007B77D0" w:rsidP="007B77D0">
      <w:pPr>
        <w:suppressAutoHyphens/>
        <w:autoSpaceDN w:val="0"/>
        <w:jc w:val="center"/>
        <w:rPr>
          <w:kern w:val="3"/>
        </w:rPr>
      </w:pPr>
      <w:r w:rsidRPr="007B77D0">
        <w:rPr>
          <w:b/>
          <w:kern w:val="3"/>
        </w:rPr>
        <w:t>§ 3</w:t>
      </w:r>
    </w:p>
    <w:p w:rsidR="007B77D0" w:rsidRPr="007B77D0" w:rsidRDefault="007B77D0" w:rsidP="007B77D0">
      <w:pPr>
        <w:suppressAutoHyphens/>
        <w:autoSpaceDN w:val="0"/>
        <w:jc w:val="both"/>
        <w:rPr>
          <w:kern w:val="3"/>
        </w:rPr>
      </w:pPr>
      <w:r w:rsidRPr="007B77D0">
        <w:rPr>
          <w:kern w:val="3"/>
        </w:rPr>
        <w:t>Kontenery oraz pojemniki podstawiane są przez Wykonawcę (po otrzymaniu zlecenia od Związku) na okres maksymalnie do 5 dni roboczych, po tym okresie Związek rozpocznie naliczanie kary za przetrzymywanie pojemnika/kontenera w wysokości 50 zł za każdy dzień.</w:t>
      </w:r>
    </w:p>
    <w:p w:rsidR="007B77D0" w:rsidRPr="007B77D0" w:rsidRDefault="007B77D0" w:rsidP="007B77D0">
      <w:pPr>
        <w:suppressAutoHyphens/>
        <w:autoSpaceDN w:val="0"/>
        <w:jc w:val="center"/>
        <w:rPr>
          <w:b/>
          <w:bCs/>
          <w:kern w:val="3"/>
        </w:rPr>
      </w:pPr>
    </w:p>
    <w:p w:rsidR="007B77D0" w:rsidRPr="007B77D0" w:rsidRDefault="007B77D0" w:rsidP="007B77D0">
      <w:pPr>
        <w:suppressAutoHyphens/>
        <w:autoSpaceDN w:val="0"/>
        <w:jc w:val="center"/>
        <w:rPr>
          <w:kern w:val="3"/>
        </w:rPr>
      </w:pPr>
      <w:r w:rsidRPr="007B77D0">
        <w:rPr>
          <w:b/>
          <w:bCs/>
          <w:kern w:val="3"/>
        </w:rPr>
        <w:t>§ 4</w:t>
      </w:r>
    </w:p>
    <w:p w:rsidR="007B77D0" w:rsidRPr="007B77D0" w:rsidRDefault="007B77D0" w:rsidP="007B77D0">
      <w:p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t>Właściciel nieruchomości zobowiązany jest do uiszczenia dodatkowej opłaty za usługi wymienione w § 2 ust. 1</w:t>
      </w:r>
      <w:r w:rsidRPr="007B77D0">
        <w:rPr>
          <w:b/>
          <w:bCs/>
          <w:kern w:val="3"/>
        </w:rPr>
        <w:t xml:space="preserve"> </w:t>
      </w:r>
      <w:r w:rsidRPr="007B77D0">
        <w:rPr>
          <w:kern w:val="3"/>
        </w:rPr>
        <w:t>przelewem na podstawowy rachunek bankowy Związku Międzygminnego „Czysty Region” w Kędzierzynie-Koźlu nr  97 1020 3668 0000 5602 0266 3490.</w:t>
      </w:r>
    </w:p>
    <w:p w:rsidR="007B77D0" w:rsidRPr="007B77D0" w:rsidRDefault="007B77D0" w:rsidP="007B77D0">
      <w:pPr>
        <w:suppressAutoHyphens/>
        <w:autoSpaceDN w:val="0"/>
        <w:jc w:val="both"/>
        <w:rPr>
          <w:rFonts w:ascii="Arial" w:hAnsi="Arial" w:cs="Arial"/>
          <w:kern w:val="3"/>
          <w:sz w:val="22"/>
          <w:szCs w:val="20"/>
        </w:rPr>
      </w:pPr>
    </w:p>
    <w:p w:rsidR="007B77D0" w:rsidRPr="007B77D0" w:rsidRDefault="007B77D0" w:rsidP="007B77D0">
      <w:pPr>
        <w:suppressAutoHyphens/>
        <w:autoSpaceDN w:val="0"/>
        <w:jc w:val="center"/>
        <w:rPr>
          <w:kern w:val="3"/>
        </w:rPr>
      </w:pPr>
      <w:r w:rsidRPr="007B77D0">
        <w:rPr>
          <w:b/>
          <w:bCs/>
          <w:kern w:val="3"/>
        </w:rPr>
        <w:t>§ 5</w:t>
      </w:r>
    </w:p>
    <w:p w:rsidR="007B77D0" w:rsidRPr="007B77D0" w:rsidRDefault="007B77D0" w:rsidP="007B77D0">
      <w:pPr>
        <w:suppressAutoHyphens/>
        <w:autoSpaceDN w:val="0"/>
        <w:jc w:val="both"/>
        <w:rPr>
          <w:kern w:val="3"/>
        </w:rPr>
      </w:pPr>
      <w:r w:rsidRPr="007B77D0">
        <w:rPr>
          <w:kern w:val="3"/>
        </w:rPr>
        <w:t>Wykonanie uchwały powierza się Zarządowi Związku Międzygminnego „Czysty Region”.</w:t>
      </w:r>
    </w:p>
    <w:p w:rsidR="007B77D0" w:rsidRPr="007B77D0" w:rsidRDefault="007B77D0" w:rsidP="007B77D0">
      <w:pPr>
        <w:suppressAutoHyphens/>
        <w:autoSpaceDN w:val="0"/>
        <w:rPr>
          <w:b/>
          <w:bCs/>
          <w:kern w:val="3"/>
        </w:rPr>
      </w:pPr>
    </w:p>
    <w:p w:rsidR="007B77D0" w:rsidRPr="007B77D0" w:rsidRDefault="007B77D0" w:rsidP="007B77D0">
      <w:pPr>
        <w:suppressAutoHyphens/>
        <w:autoSpaceDN w:val="0"/>
        <w:jc w:val="center"/>
        <w:rPr>
          <w:b/>
          <w:bCs/>
          <w:kern w:val="3"/>
        </w:rPr>
      </w:pPr>
      <w:r w:rsidRPr="007B77D0">
        <w:rPr>
          <w:b/>
          <w:bCs/>
          <w:kern w:val="3"/>
        </w:rPr>
        <w:t>§ 6</w:t>
      </w:r>
    </w:p>
    <w:p w:rsidR="007B77D0" w:rsidRPr="007B77D0" w:rsidRDefault="007B77D0" w:rsidP="007B77D0">
      <w:pPr>
        <w:suppressAutoHyphens/>
        <w:autoSpaceDN w:val="0"/>
        <w:jc w:val="both"/>
        <w:rPr>
          <w:kern w:val="3"/>
          <w:shd w:val="clear" w:color="auto" w:fill="FFFF00"/>
        </w:rPr>
      </w:pPr>
      <w:r w:rsidRPr="007B77D0">
        <w:rPr>
          <w:bCs/>
          <w:kern w:val="3"/>
        </w:rPr>
        <w:t xml:space="preserve">Traci moc Uchwała Nr XXXV/41/13 z dnia 05 września 2013r. (Dz. </w:t>
      </w:r>
      <w:proofErr w:type="spellStart"/>
      <w:r w:rsidRPr="007B77D0">
        <w:rPr>
          <w:bCs/>
          <w:kern w:val="3"/>
        </w:rPr>
        <w:t>Urzęd</w:t>
      </w:r>
      <w:proofErr w:type="spellEnd"/>
      <w:r w:rsidRPr="007B77D0">
        <w:rPr>
          <w:bCs/>
          <w:kern w:val="3"/>
        </w:rPr>
        <w:t>. Województwa Opolskiego poz. 1956 ze zm.).</w:t>
      </w:r>
    </w:p>
    <w:p w:rsidR="007B77D0" w:rsidRPr="007B77D0" w:rsidRDefault="007B77D0" w:rsidP="007B77D0">
      <w:pPr>
        <w:suppressAutoHyphens/>
        <w:autoSpaceDN w:val="0"/>
        <w:jc w:val="center"/>
        <w:rPr>
          <w:bCs/>
          <w:kern w:val="3"/>
          <w:shd w:val="clear" w:color="auto" w:fill="FFFF00"/>
        </w:rPr>
      </w:pPr>
    </w:p>
    <w:p w:rsidR="007B77D0" w:rsidRPr="007B77D0" w:rsidRDefault="007B77D0" w:rsidP="007B77D0">
      <w:pPr>
        <w:suppressAutoHyphens/>
        <w:autoSpaceDN w:val="0"/>
        <w:jc w:val="center"/>
        <w:rPr>
          <w:kern w:val="3"/>
          <w:shd w:val="clear" w:color="auto" w:fill="FFFF00"/>
        </w:rPr>
      </w:pPr>
      <w:r w:rsidRPr="007B77D0">
        <w:rPr>
          <w:bCs/>
          <w:kern w:val="3"/>
        </w:rPr>
        <w:t xml:space="preserve"> </w:t>
      </w:r>
      <w:r w:rsidRPr="007B77D0">
        <w:rPr>
          <w:b/>
          <w:bCs/>
          <w:kern w:val="3"/>
        </w:rPr>
        <w:t>§ 7</w:t>
      </w:r>
    </w:p>
    <w:p w:rsidR="007B77D0" w:rsidRPr="007B77D0" w:rsidRDefault="007B77D0" w:rsidP="007B77D0">
      <w:pPr>
        <w:numPr>
          <w:ilvl w:val="0"/>
          <w:numId w:val="9"/>
        </w:numPr>
        <w:suppressAutoHyphens/>
        <w:autoSpaceDN w:val="0"/>
        <w:spacing w:after="120"/>
        <w:ind w:left="284" w:hanging="284"/>
        <w:jc w:val="both"/>
        <w:rPr>
          <w:kern w:val="3"/>
          <w:shd w:val="clear" w:color="auto" w:fill="FFFF00"/>
        </w:rPr>
      </w:pPr>
      <w:r w:rsidRPr="007B77D0">
        <w:rPr>
          <w:kern w:val="3"/>
        </w:rPr>
        <w:t>Uchwała znajduje zastosowanie od pierwszego dnia miesiąca następującego po</w:t>
      </w:r>
      <w:r w:rsidRPr="007B77D0">
        <w:rPr>
          <w:kern w:val="3"/>
          <w:shd w:val="clear" w:color="auto" w:fill="FFFF00"/>
        </w:rPr>
        <w:t xml:space="preserve"> </w:t>
      </w:r>
      <w:r w:rsidRPr="007B77D0">
        <w:rPr>
          <w:kern w:val="3"/>
        </w:rPr>
        <w:t>miesiącu, w którym weszła w życie.</w:t>
      </w:r>
    </w:p>
    <w:p w:rsidR="007B77D0" w:rsidRPr="007B77D0" w:rsidRDefault="007B77D0" w:rsidP="007B77D0">
      <w:pPr>
        <w:suppressAutoHyphens/>
        <w:autoSpaceDN w:val="0"/>
        <w:jc w:val="both"/>
        <w:rPr>
          <w:kern w:val="3"/>
        </w:rPr>
      </w:pPr>
      <w:r w:rsidRPr="007B77D0">
        <w:rPr>
          <w:bCs/>
          <w:kern w:val="3"/>
        </w:rPr>
        <w:t>2. Uchwała podlega ogłoszeniu w Dzienniku Urzędowym Województwa Opolskiego</w:t>
      </w:r>
      <w:r w:rsidRPr="007B77D0">
        <w:rPr>
          <w:bCs/>
          <w:kern w:val="3"/>
          <w:shd w:val="clear" w:color="auto" w:fill="FFFF00"/>
        </w:rPr>
        <w:t xml:space="preserve"> </w:t>
      </w:r>
      <w:r w:rsidRPr="007B77D0">
        <w:rPr>
          <w:bCs/>
          <w:kern w:val="3"/>
          <w:shd w:val="clear" w:color="auto" w:fill="FFFF00"/>
        </w:rPr>
        <w:br/>
      </w:r>
      <w:r w:rsidRPr="007B77D0">
        <w:rPr>
          <w:bCs/>
          <w:kern w:val="3"/>
        </w:rPr>
        <w:t>i wchodzi w życie po upływie 14 dni od dnia ogłoszenia w Dzienniku Urzędowym</w:t>
      </w:r>
      <w:r w:rsidRPr="007B77D0">
        <w:rPr>
          <w:bCs/>
          <w:kern w:val="3"/>
          <w:shd w:val="clear" w:color="auto" w:fill="FFFF00"/>
        </w:rPr>
        <w:t xml:space="preserve"> </w:t>
      </w:r>
      <w:r w:rsidRPr="007B77D0">
        <w:rPr>
          <w:bCs/>
          <w:kern w:val="3"/>
        </w:rPr>
        <w:t>Województwa Opolskiego.</w:t>
      </w:r>
      <w:r w:rsidRPr="007B77D0">
        <w:rPr>
          <w:kern w:val="3"/>
        </w:rPr>
        <w:tab/>
      </w:r>
    </w:p>
    <w:p w:rsidR="007B77D0" w:rsidRPr="007B77D0" w:rsidRDefault="007B77D0" w:rsidP="007B77D0">
      <w:pPr>
        <w:suppressAutoHyphens/>
        <w:autoSpaceDN w:val="0"/>
        <w:jc w:val="both"/>
        <w:rPr>
          <w:kern w:val="3"/>
        </w:rPr>
      </w:pPr>
    </w:p>
    <w:p w:rsidR="00C22155" w:rsidRPr="00C22155" w:rsidRDefault="00C22155" w:rsidP="00C22155">
      <w:pPr>
        <w:rPr>
          <w:color w:val="FF0000"/>
        </w:rPr>
      </w:pPr>
      <w:r>
        <w:rPr>
          <w:color w:val="FF0000"/>
          <w:szCs w:val="22"/>
        </w:rPr>
        <w:t xml:space="preserve">                                                                       </w:t>
      </w:r>
      <w:r w:rsidRPr="00C22155">
        <w:rPr>
          <w:color w:val="FF0000"/>
        </w:rPr>
        <w:t>Zastępca Przewodniczącego Zgromadzenia</w:t>
      </w:r>
    </w:p>
    <w:p w:rsidR="00C22155" w:rsidRPr="00C22155" w:rsidRDefault="00C22155" w:rsidP="00C22155">
      <w:pPr>
        <w:rPr>
          <w:color w:val="FF0000"/>
        </w:rPr>
      </w:pPr>
      <w:r w:rsidRPr="00C22155">
        <w:rPr>
          <w:color w:val="FF0000"/>
        </w:rPr>
        <w:tab/>
      </w:r>
      <w:r w:rsidRPr="00C22155">
        <w:rPr>
          <w:color w:val="FF0000"/>
        </w:rPr>
        <w:tab/>
      </w:r>
      <w:r w:rsidRPr="00C22155">
        <w:rPr>
          <w:color w:val="FF0000"/>
        </w:rPr>
        <w:tab/>
      </w:r>
      <w:r w:rsidRPr="00C22155">
        <w:rPr>
          <w:color w:val="FF0000"/>
        </w:rPr>
        <w:tab/>
      </w:r>
      <w:r w:rsidRPr="00C22155">
        <w:rPr>
          <w:color w:val="FF0000"/>
        </w:rPr>
        <w:tab/>
      </w:r>
      <w:r w:rsidRPr="00C22155">
        <w:rPr>
          <w:color w:val="FF0000"/>
        </w:rPr>
        <w:tab/>
        <w:t>Związku Międzygminnego „Czysty Region”</w:t>
      </w:r>
    </w:p>
    <w:p w:rsidR="00C22155" w:rsidRPr="00C22155" w:rsidRDefault="00C22155" w:rsidP="00C22155">
      <w:pPr>
        <w:rPr>
          <w:color w:val="FF0000"/>
        </w:rPr>
      </w:pPr>
    </w:p>
    <w:p w:rsidR="007B77D0" w:rsidRPr="0035658B" w:rsidRDefault="00C22155" w:rsidP="0035658B">
      <w:pPr>
        <w:rPr>
          <w:color w:val="FF0000"/>
        </w:rPr>
      </w:pPr>
      <w:r w:rsidRPr="00C22155">
        <w:rPr>
          <w:color w:val="FF0000"/>
        </w:rPr>
        <w:tab/>
      </w:r>
      <w:r w:rsidRPr="00C22155">
        <w:rPr>
          <w:color w:val="FF0000"/>
        </w:rPr>
        <w:tab/>
      </w:r>
      <w:r w:rsidRPr="00C22155">
        <w:rPr>
          <w:color w:val="FF0000"/>
        </w:rPr>
        <w:tab/>
      </w:r>
      <w:r w:rsidRPr="00C22155">
        <w:rPr>
          <w:color w:val="FF0000"/>
        </w:rPr>
        <w:tab/>
      </w:r>
      <w:r w:rsidRPr="00C22155">
        <w:rPr>
          <w:color w:val="FF0000"/>
        </w:rPr>
        <w:tab/>
      </w:r>
      <w:r w:rsidRPr="00C22155">
        <w:rPr>
          <w:color w:val="FF0000"/>
        </w:rPr>
        <w:tab/>
      </w:r>
      <w:r w:rsidRPr="00C22155">
        <w:rPr>
          <w:color w:val="FF0000"/>
        </w:rPr>
        <w:tab/>
      </w:r>
      <w:r w:rsidRPr="00C22155">
        <w:rPr>
          <w:color w:val="FF0000"/>
        </w:rPr>
        <w:tab/>
        <w:t>Brygida Pytel</w:t>
      </w:r>
      <w:bookmarkStart w:id="0" w:name="_GoBack"/>
      <w:bookmarkEnd w:id="0"/>
    </w:p>
    <w:sectPr w:rsidR="007B77D0" w:rsidRPr="0035658B">
      <w:pgSz w:w="11906" w:h="16838"/>
      <w:pgMar w:top="1417" w:right="1417" w:bottom="1417" w:left="18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7F2"/>
    <w:multiLevelType w:val="multilevel"/>
    <w:tmpl w:val="E5F0CF52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2255601F"/>
    <w:multiLevelType w:val="multilevel"/>
    <w:tmpl w:val="B072716C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3605549"/>
    <w:multiLevelType w:val="multilevel"/>
    <w:tmpl w:val="13D8C9F8"/>
    <w:lvl w:ilvl="0">
      <w:start w:val="1"/>
      <w:numFmt w:val="decimal"/>
      <w:lvlText w:val="%1)"/>
      <w:lvlJc w:val="left"/>
      <w:pPr>
        <w:ind w:left="710" w:firstLine="0"/>
      </w:pPr>
    </w:lvl>
    <w:lvl w:ilvl="1">
      <w:start w:val="1"/>
      <w:numFmt w:val="lowerLetter"/>
      <w:lvlText w:val="%2."/>
      <w:lvlJc w:val="left"/>
      <w:pPr>
        <w:ind w:left="710" w:firstLine="0"/>
      </w:pPr>
    </w:lvl>
    <w:lvl w:ilvl="2">
      <w:start w:val="1"/>
      <w:numFmt w:val="lowerRoman"/>
      <w:lvlText w:val="%1.%2.%3."/>
      <w:lvlJc w:val="righ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lowerLetter"/>
      <w:lvlText w:val="%1.%2.%3.%4.%5."/>
      <w:lvlJc w:val="left"/>
      <w:pPr>
        <w:ind w:left="710" w:firstLine="0"/>
      </w:pPr>
    </w:lvl>
    <w:lvl w:ilvl="5">
      <w:start w:val="1"/>
      <w:numFmt w:val="lowerRoman"/>
      <w:lvlText w:val="%1.%2.%3.%4.%5.%6."/>
      <w:lvlJc w:val="right"/>
      <w:pPr>
        <w:ind w:left="710" w:firstLine="0"/>
      </w:pPr>
    </w:lvl>
    <w:lvl w:ilvl="6">
      <w:start w:val="1"/>
      <w:numFmt w:val="decimal"/>
      <w:lvlText w:val="%1.%2.%3.%4.%5.%6.%7."/>
      <w:lvlJc w:val="left"/>
      <w:pPr>
        <w:ind w:left="710" w:firstLine="0"/>
      </w:pPr>
    </w:lvl>
    <w:lvl w:ilvl="7">
      <w:start w:val="1"/>
      <w:numFmt w:val="lowerLetter"/>
      <w:lvlText w:val="%1.%2.%3.%4.%5.%6.%7.%8."/>
      <w:lvlJc w:val="left"/>
      <w:pPr>
        <w:ind w:left="710" w:firstLine="0"/>
      </w:pPr>
    </w:lvl>
    <w:lvl w:ilvl="8">
      <w:start w:val="1"/>
      <w:numFmt w:val="lowerRoman"/>
      <w:lvlText w:val="%1.%2.%3.%4.%5.%6.%7.%8.%9."/>
      <w:lvlJc w:val="right"/>
      <w:pPr>
        <w:ind w:left="710" w:firstLine="0"/>
      </w:pPr>
    </w:lvl>
  </w:abstractNum>
  <w:abstractNum w:abstractNumId="3">
    <w:nsid w:val="30C82BFC"/>
    <w:multiLevelType w:val="hybridMultilevel"/>
    <w:tmpl w:val="2766F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56F17"/>
    <w:multiLevelType w:val="hybridMultilevel"/>
    <w:tmpl w:val="2C1C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50857"/>
    <w:multiLevelType w:val="multilevel"/>
    <w:tmpl w:val="26422F5E"/>
    <w:styleLink w:val="WWNum1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C1D0BDA"/>
    <w:multiLevelType w:val="multilevel"/>
    <w:tmpl w:val="94E49052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B9"/>
    <w:rsid w:val="00040E7F"/>
    <w:rsid w:val="000909B9"/>
    <w:rsid w:val="0034653A"/>
    <w:rsid w:val="0035658B"/>
    <w:rsid w:val="0043159E"/>
    <w:rsid w:val="005D6C72"/>
    <w:rsid w:val="00600082"/>
    <w:rsid w:val="00665C28"/>
    <w:rsid w:val="00761A7B"/>
    <w:rsid w:val="007B4CCE"/>
    <w:rsid w:val="007B77D0"/>
    <w:rsid w:val="00865A36"/>
    <w:rsid w:val="00930643"/>
    <w:rsid w:val="00A910E8"/>
    <w:rsid w:val="00BD43C3"/>
    <w:rsid w:val="00C22155"/>
    <w:rsid w:val="00D4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rsid w:val="005D6C72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5D6C72"/>
    <w:pPr>
      <w:ind w:left="720"/>
    </w:pPr>
  </w:style>
  <w:style w:type="numbering" w:customStyle="1" w:styleId="WWNum1">
    <w:name w:val="WWNum1"/>
    <w:basedOn w:val="Bezlisty"/>
    <w:rsid w:val="005D6C72"/>
    <w:pPr>
      <w:numPr>
        <w:numId w:val="1"/>
      </w:numPr>
    </w:pPr>
  </w:style>
  <w:style w:type="numbering" w:customStyle="1" w:styleId="WWNum2">
    <w:name w:val="WWNum2"/>
    <w:basedOn w:val="Bezlisty"/>
    <w:rsid w:val="005D6C72"/>
    <w:pPr>
      <w:numPr>
        <w:numId w:val="2"/>
      </w:numPr>
    </w:pPr>
  </w:style>
  <w:style w:type="numbering" w:customStyle="1" w:styleId="WWNum3">
    <w:name w:val="WWNum3"/>
    <w:basedOn w:val="Bezlisty"/>
    <w:rsid w:val="005D6C72"/>
    <w:pPr>
      <w:numPr>
        <w:numId w:val="3"/>
      </w:numPr>
    </w:pPr>
  </w:style>
  <w:style w:type="numbering" w:customStyle="1" w:styleId="WWNum11">
    <w:name w:val="WWNum11"/>
    <w:rsid w:val="007B77D0"/>
    <w:pPr>
      <w:numPr>
        <w:numId w:val="8"/>
      </w:numPr>
    </w:pPr>
  </w:style>
  <w:style w:type="paragraph" w:customStyle="1" w:styleId="Default">
    <w:name w:val="Default"/>
    <w:rsid w:val="009306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rsid w:val="005D6C72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5D6C72"/>
    <w:pPr>
      <w:ind w:left="720"/>
    </w:pPr>
  </w:style>
  <w:style w:type="numbering" w:customStyle="1" w:styleId="WWNum1">
    <w:name w:val="WWNum1"/>
    <w:basedOn w:val="Bezlisty"/>
    <w:rsid w:val="005D6C72"/>
    <w:pPr>
      <w:numPr>
        <w:numId w:val="1"/>
      </w:numPr>
    </w:pPr>
  </w:style>
  <w:style w:type="numbering" w:customStyle="1" w:styleId="WWNum2">
    <w:name w:val="WWNum2"/>
    <w:basedOn w:val="Bezlisty"/>
    <w:rsid w:val="005D6C72"/>
    <w:pPr>
      <w:numPr>
        <w:numId w:val="2"/>
      </w:numPr>
    </w:pPr>
  </w:style>
  <w:style w:type="numbering" w:customStyle="1" w:styleId="WWNum3">
    <w:name w:val="WWNum3"/>
    <w:basedOn w:val="Bezlisty"/>
    <w:rsid w:val="005D6C72"/>
    <w:pPr>
      <w:numPr>
        <w:numId w:val="3"/>
      </w:numPr>
    </w:pPr>
  </w:style>
  <w:style w:type="numbering" w:customStyle="1" w:styleId="WWNum11">
    <w:name w:val="WWNum11"/>
    <w:rsid w:val="007B77D0"/>
    <w:pPr>
      <w:numPr>
        <w:numId w:val="8"/>
      </w:numPr>
    </w:pPr>
  </w:style>
  <w:style w:type="paragraph" w:customStyle="1" w:styleId="Default">
    <w:name w:val="Default"/>
    <w:rsid w:val="009306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2014-09-29T07:32:00Z</dcterms:created>
  <dcterms:modified xsi:type="dcterms:W3CDTF">2014-11-13T09:37:00Z</dcterms:modified>
</cp:coreProperties>
</file>