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7B" w:rsidRDefault="0021457B" w:rsidP="0021457B">
      <w:r>
        <w:tab/>
      </w:r>
      <w:r>
        <w:tab/>
      </w:r>
      <w:r>
        <w:tab/>
      </w:r>
      <w:r>
        <w:tab/>
      </w:r>
      <w:r>
        <w:tab/>
      </w:r>
    </w:p>
    <w:p w:rsidR="0021457B" w:rsidRPr="0021457B" w:rsidRDefault="0021457B" w:rsidP="0021457B">
      <w:pPr>
        <w:spacing w:before="100" w:beforeAutospacing="1" w:after="100" w:afterAutospacing="1"/>
        <w:jc w:val="center"/>
        <w:outlineLvl w:val="4"/>
      </w:pPr>
      <w:r w:rsidRPr="0021457B">
        <w:rPr>
          <w:rFonts w:eastAsiaTheme="majorEastAsia"/>
          <w:b/>
          <w:bCs/>
        </w:rPr>
        <w:t xml:space="preserve">Uchwała Nr </w:t>
      </w:r>
      <w:r w:rsidR="00093D4E">
        <w:rPr>
          <w:rFonts w:eastAsiaTheme="majorEastAsia"/>
          <w:b/>
          <w:bCs/>
        </w:rPr>
        <w:t>XXXVII/47</w:t>
      </w:r>
      <w:r w:rsidRPr="0021457B">
        <w:rPr>
          <w:rFonts w:eastAsiaTheme="majorEastAsia"/>
          <w:b/>
          <w:bCs/>
        </w:rPr>
        <w:t>/13</w:t>
      </w:r>
      <w:r w:rsidRPr="0021457B">
        <w:rPr>
          <w:b/>
          <w:bCs/>
        </w:rPr>
        <w:br/>
      </w:r>
      <w:r w:rsidRPr="0021457B">
        <w:rPr>
          <w:rFonts w:eastAsiaTheme="majorEastAsia"/>
          <w:b/>
          <w:bCs/>
        </w:rPr>
        <w:t>Zgromadzenia Związku Międzygminnego „Czysty Region”</w:t>
      </w:r>
      <w:r w:rsidRPr="0021457B">
        <w:br/>
      </w:r>
      <w:r w:rsidRPr="0021457B">
        <w:br/>
        <w:t xml:space="preserve">z dnia </w:t>
      </w:r>
      <w:r w:rsidR="00DD1948">
        <w:t>23 grudnia</w:t>
      </w:r>
      <w:r w:rsidRPr="0021457B">
        <w:t xml:space="preserve"> 2013</w:t>
      </w:r>
      <w:r w:rsidR="00DD1948">
        <w:t>r.</w:t>
      </w:r>
    </w:p>
    <w:p w:rsidR="0021457B" w:rsidRPr="0021457B" w:rsidRDefault="0021457B" w:rsidP="0021457B">
      <w:pPr>
        <w:spacing w:before="100" w:beforeAutospacing="1" w:after="100" w:afterAutospacing="1"/>
        <w:jc w:val="center"/>
        <w:outlineLvl w:val="4"/>
      </w:pPr>
      <w:r w:rsidRPr="0021457B">
        <w:rPr>
          <w:rFonts w:eastAsiaTheme="majorEastAsia"/>
          <w:b/>
          <w:bCs/>
        </w:rPr>
        <w:t xml:space="preserve">w sprawie </w:t>
      </w:r>
      <w:r w:rsidRPr="0021457B">
        <w:rPr>
          <w:b/>
          <w:bCs/>
        </w:rPr>
        <w:t>uchwalenia wieloletniej prognozy finansowej</w:t>
      </w:r>
      <w:r w:rsidRPr="0021457B">
        <w:rPr>
          <w:rFonts w:eastAsiaTheme="majorEastAsia"/>
          <w:b/>
          <w:bCs/>
        </w:rPr>
        <w:t xml:space="preserve"> Związku Międzygminnego </w:t>
      </w:r>
      <w:r w:rsidRPr="0021457B">
        <w:rPr>
          <w:b/>
          <w:bCs/>
        </w:rPr>
        <w:br/>
        <w:t>„Czysty Region” na lata 2014-2017</w:t>
      </w:r>
    </w:p>
    <w:p w:rsidR="0021457B" w:rsidRPr="0021457B" w:rsidRDefault="0021457B" w:rsidP="0021457B">
      <w:pPr>
        <w:spacing w:before="100" w:beforeAutospacing="1" w:after="100" w:afterAutospacing="1"/>
        <w:jc w:val="both"/>
        <w:outlineLvl w:val="4"/>
      </w:pPr>
      <w:r w:rsidRPr="0021457B">
        <w:t>Na podstawie art.73a ust. 2 ustawy z dnia 8 marca 1990 r. o samorządzie gminnym (</w:t>
      </w:r>
      <w:proofErr w:type="spellStart"/>
      <w:r w:rsidRPr="0021457B">
        <w:t>Dz.U</w:t>
      </w:r>
      <w:proofErr w:type="spellEnd"/>
      <w:r w:rsidRPr="0021457B">
        <w:t>. z 2013r. poz. 594)</w:t>
      </w:r>
      <w:r w:rsidRPr="0021457B">
        <w:rPr>
          <w:vanish/>
        </w:rPr>
        <w:t>ostatnia zmiana:</w:t>
      </w:r>
      <w:r w:rsidRPr="0021457B">
        <w:t>, art. 239 ustawy z dnia 27 sierpnia 2009 r. o finansach publicznych (</w:t>
      </w:r>
      <w:proofErr w:type="spellStart"/>
      <w:r w:rsidRPr="0021457B">
        <w:t>Dz.U</w:t>
      </w:r>
      <w:proofErr w:type="spellEnd"/>
      <w:r w:rsidRPr="0021457B">
        <w:t xml:space="preserve">. z 2009 r. Nr 157 poz. 1240, </w:t>
      </w:r>
      <w:proofErr w:type="spellStart"/>
      <w:r w:rsidRPr="0021457B">
        <w:t>Dz.U</w:t>
      </w:r>
      <w:proofErr w:type="spellEnd"/>
      <w:r w:rsidRPr="0021457B">
        <w:t xml:space="preserve">. z 2010 r., Nr 28, poz. 146; </w:t>
      </w:r>
      <w:proofErr w:type="spellStart"/>
      <w:r w:rsidRPr="0021457B">
        <w:t>Dz.U</w:t>
      </w:r>
      <w:proofErr w:type="spellEnd"/>
      <w:r w:rsidRPr="0021457B">
        <w:t xml:space="preserve">. z 2010 r., Nr 96, poz. 620; </w:t>
      </w:r>
      <w:proofErr w:type="spellStart"/>
      <w:r w:rsidRPr="0021457B">
        <w:t>Dz.U</w:t>
      </w:r>
      <w:proofErr w:type="spellEnd"/>
      <w:r w:rsidRPr="0021457B">
        <w:t xml:space="preserve">. z 2010 r., Nr 123, poz. 835; </w:t>
      </w:r>
      <w:proofErr w:type="spellStart"/>
      <w:r w:rsidRPr="0021457B">
        <w:t>Dz.U</w:t>
      </w:r>
      <w:proofErr w:type="spellEnd"/>
      <w:r w:rsidRPr="0021457B">
        <w:t xml:space="preserve">. z 2010 r., Nr 152, poz. 1020; </w:t>
      </w:r>
      <w:proofErr w:type="spellStart"/>
      <w:r w:rsidRPr="0021457B">
        <w:t>Dz.U</w:t>
      </w:r>
      <w:proofErr w:type="spellEnd"/>
      <w:r w:rsidRPr="0021457B">
        <w:t xml:space="preserve">. z 2010 r., Nr 238, poz. 1578; </w:t>
      </w:r>
      <w:proofErr w:type="spellStart"/>
      <w:r w:rsidRPr="0021457B">
        <w:t>Dz.U</w:t>
      </w:r>
      <w:proofErr w:type="spellEnd"/>
      <w:r w:rsidRPr="0021457B">
        <w:t xml:space="preserve">. z 2010 r., Nr 257, poz. 1726; </w:t>
      </w:r>
      <w:proofErr w:type="spellStart"/>
      <w:r w:rsidRPr="0021457B">
        <w:t>Dz.U</w:t>
      </w:r>
      <w:proofErr w:type="spellEnd"/>
      <w:r w:rsidRPr="0021457B">
        <w:t xml:space="preserve">. z 2011 r., Nr 185, poz. 1092; </w:t>
      </w:r>
      <w:proofErr w:type="spellStart"/>
      <w:r w:rsidRPr="0021457B">
        <w:t>Dz.U</w:t>
      </w:r>
      <w:proofErr w:type="spellEnd"/>
      <w:r w:rsidRPr="0021457B">
        <w:t xml:space="preserve">. z 2011 r., Nr 201, poz. 1183; </w:t>
      </w:r>
      <w:proofErr w:type="spellStart"/>
      <w:r w:rsidRPr="0021457B">
        <w:t>Dz.U</w:t>
      </w:r>
      <w:proofErr w:type="spellEnd"/>
      <w:r w:rsidRPr="0021457B">
        <w:t xml:space="preserve">. z 2011 r., Nr 234, poz. 1386; </w:t>
      </w:r>
      <w:proofErr w:type="spellStart"/>
      <w:r w:rsidRPr="0021457B">
        <w:t>Dz.U</w:t>
      </w:r>
      <w:proofErr w:type="spellEnd"/>
      <w:r w:rsidRPr="0021457B">
        <w:t>. z 2011 r., Nr 240, poz. 1429;</w:t>
      </w:r>
      <w:r w:rsidRPr="0021457B">
        <w:rPr>
          <w:vanish/>
        </w:rPr>
        <w:t>ostatnia zmiana:</w:t>
      </w:r>
      <w:r w:rsidRPr="0021457B">
        <w:rPr>
          <w:b/>
          <w:bCs/>
        </w:rPr>
        <w:t xml:space="preserve"> </w:t>
      </w:r>
      <w:proofErr w:type="spellStart"/>
      <w:r w:rsidRPr="0021457B">
        <w:rPr>
          <w:bCs/>
        </w:rPr>
        <w:t>Dz.U</w:t>
      </w:r>
      <w:proofErr w:type="spellEnd"/>
      <w:r w:rsidRPr="0021457B">
        <w:rPr>
          <w:bCs/>
        </w:rPr>
        <w:t>. z 2011 r., Nr 291, poz. 1707</w:t>
      </w:r>
      <w:r w:rsidRPr="0021457B">
        <w:t>) oraz § 16 ust. 2 pkt 6 Statutu Związku Międzygminnego „Czysty Region” (</w:t>
      </w:r>
      <w:proofErr w:type="spellStart"/>
      <w:r w:rsidRPr="0021457B">
        <w:t>Dz.Urz</w:t>
      </w:r>
      <w:proofErr w:type="spellEnd"/>
      <w:r w:rsidRPr="0021457B">
        <w:t>. Woj. Opolskiego z 2008 r. Nr 52 poz. 1707 z </w:t>
      </w:r>
      <w:proofErr w:type="spellStart"/>
      <w:r w:rsidRPr="0021457B">
        <w:t>późn</w:t>
      </w:r>
      <w:proofErr w:type="spellEnd"/>
      <w:r w:rsidRPr="0021457B">
        <w:t>. zmianami) Zgromadzenie Związku Międzygminnego „Czysty Region” uchwala, co następuje:</w:t>
      </w:r>
    </w:p>
    <w:p w:rsidR="0021457B" w:rsidRPr="0021457B" w:rsidRDefault="0021457B" w:rsidP="0021457B">
      <w:pPr>
        <w:keepNext/>
        <w:keepLines/>
        <w:spacing w:before="200"/>
        <w:jc w:val="both"/>
        <w:outlineLvl w:val="2"/>
        <w:rPr>
          <w:rFonts w:eastAsiaTheme="majorEastAsia"/>
          <w:bCs/>
        </w:rPr>
      </w:pPr>
      <w:r w:rsidRPr="0021457B">
        <w:rPr>
          <w:rFonts w:asciiTheme="majorHAnsi" w:eastAsiaTheme="majorEastAsia" w:hAnsiTheme="majorHAnsi" w:cstheme="majorBidi"/>
          <w:b/>
          <w:bCs/>
        </w:rPr>
        <w:br/>
      </w:r>
      <w:r w:rsidRPr="0021457B">
        <w:rPr>
          <w:rFonts w:eastAsiaTheme="majorEastAsia"/>
          <w:bCs/>
        </w:rPr>
        <w:t>§ 1. Uchwala się wieloletnią prognozę finansową na lata 2014-2017 wraz z prognozą kwoty długu na lata 2014-2017 stanowiącą załącznik Nr 1 do uchwały oraz wykaz przedsięwzięć do WPF stanowiący załącznik Nr 2.</w:t>
      </w:r>
    </w:p>
    <w:p w:rsidR="0021457B" w:rsidRPr="0021457B" w:rsidRDefault="0021457B" w:rsidP="0021457B">
      <w:pPr>
        <w:jc w:val="both"/>
      </w:pPr>
    </w:p>
    <w:p w:rsidR="0021457B" w:rsidRPr="0021457B" w:rsidRDefault="0021457B" w:rsidP="0021457B">
      <w:pPr>
        <w:jc w:val="both"/>
      </w:pPr>
    </w:p>
    <w:p w:rsidR="0021457B" w:rsidRPr="0021457B" w:rsidRDefault="0021457B" w:rsidP="0021457B">
      <w:pPr>
        <w:jc w:val="both"/>
      </w:pPr>
      <w:r w:rsidRPr="0021457B">
        <w:t>§ 2. Upoważnia się Zarząd Związku do zaciągnięcia zobowiązań:</w:t>
      </w:r>
    </w:p>
    <w:p w:rsidR="0021457B" w:rsidRPr="0021457B" w:rsidRDefault="0021457B" w:rsidP="0021457B">
      <w:pPr>
        <w:jc w:val="both"/>
      </w:pPr>
    </w:p>
    <w:p w:rsidR="0021457B" w:rsidRPr="0021457B" w:rsidRDefault="0021457B" w:rsidP="0021457B">
      <w:pPr>
        <w:jc w:val="both"/>
      </w:pPr>
      <w:r w:rsidRPr="0021457B">
        <w:t>- z tytułu umów, których realizacja w roku budżetowym i w latach następnych jest niezbędna do zapewnienia ciągłości działania jednostki i z których wynikające płatności wykraczają poza rok budżetowy.</w:t>
      </w:r>
    </w:p>
    <w:p w:rsidR="0021457B" w:rsidRPr="0021457B" w:rsidRDefault="0021457B" w:rsidP="0021457B">
      <w:pPr>
        <w:jc w:val="both"/>
      </w:pPr>
    </w:p>
    <w:p w:rsidR="0021457B" w:rsidRPr="0021457B" w:rsidRDefault="0021457B" w:rsidP="0021457B">
      <w:pPr>
        <w:jc w:val="both"/>
      </w:pPr>
      <w:r w:rsidRPr="0021457B">
        <w:t>§ 3. Wykonanie uchwały powierza się Zarządowi Związku Międzygminnego „Czysty Region”.</w:t>
      </w:r>
    </w:p>
    <w:p w:rsidR="0021457B" w:rsidRPr="0021457B" w:rsidRDefault="0021457B" w:rsidP="0021457B">
      <w:pPr>
        <w:jc w:val="both"/>
      </w:pPr>
    </w:p>
    <w:p w:rsidR="0021457B" w:rsidRPr="0021457B" w:rsidRDefault="0021457B" w:rsidP="0021457B">
      <w:pPr>
        <w:jc w:val="both"/>
      </w:pPr>
      <w:r w:rsidRPr="0021457B">
        <w:t>§ 4. Traci moc Uchwała Nr XXVIII/24/12 Zgromadzenia Związku Międzygminnego „Czysty Region” z dnia 27 grudnia 2012r. w sprawie uchwalenia wieloletniej prognozy finansowej.</w:t>
      </w:r>
    </w:p>
    <w:p w:rsidR="0021457B" w:rsidRPr="0021457B" w:rsidRDefault="0021457B" w:rsidP="0021457B">
      <w:pPr>
        <w:jc w:val="both"/>
      </w:pPr>
    </w:p>
    <w:p w:rsidR="0021457B" w:rsidRPr="0021457B" w:rsidRDefault="0021457B" w:rsidP="0021457B">
      <w:pPr>
        <w:jc w:val="both"/>
      </w:pPr>
      <w:r w:rsidRPr="0021457B">
        <w:t>§ 5. Uchwała wchodzi w życie z dniem podjęcia z mocą obowiązującą od 01 stycznia 2014r.</w:t>
      </w:r>
    </w:p>
    <w:p w:rsidR="0021457B" w:rsidRPr="0021457B" w:rsidRDefault="0021457B" w:rsidP="0021457B"/>
    <w:p w:rsidR="00DD1948" w:rsidRDefault="00DD1948" w:rsidP="00DD1948">
      <w:pPr>
        <w:rPr>
          <w:color w:val="FF0000"/>
          <w:szCs w:val="22"/>
        </w:rPr>
      </w:pPr>
      <w:r>
        <w:rPr>
          <w:color w:val="FF0000"/>
          <w:szCs w:val="22"/>
        </w:rPr>
        <w:t xml:space="preserve">                                                                                 </w:t>
      </w:r>
    </w:p>
    <w:p w:rsidR="003C59EA" w:rsidRDefault="003C59EA" w:rsidP="00DD1948">
      <w:pPr>
        <w:rPr>
          <w:color w:val="FF0000"/>
          <w:szCs w:val="22"/>
        </w:rPr>
      </w:pPr>
    </w:p>
    <w:p w:rsidR="003C59EA" w:rsidRDefault="003C59EA" w:rsidP="00DD1948">
      <w:pPr>
        <w:rPr>
          <w:color w:val="FF0000"/>
          <w:szCs w:val="22"/>
        </w:rPr>
      </w:pPr>
    </w:p>
    <w:p w:rsidR="003C59EA" w:rsidRDefault="00E5496A" w:rsidP="003C59EA">
      <w:pPr>
        <w:rPr>
          <w:color w:val="FF0000"/>
          <w:szCs w:val="22"/>
        </w:rPr>
      </w:pPr>
      <w:r>
        <w:rPr>
          <w:color w:val="FF0000"/>
          <w:szCs w:val="22"/>
        </w:rPr>
        <w:t xml:space="preserve">                                                                          </w:t>
      </w:r>
      <w:r w:rsidR="003C59EA">
        <w:rPr>
          <w:color w:val="FF0000"/>
          <w:szCs w:val="22"/>
        </w:rPr>
        <w:t xml:space="preserve">      </w:t>
      </w:r>
      <w:r>
        <w:rPr>
          <w:color w:val="FF0000"/>
          <w:szCs w:val="22"/>
        </w:rPr>
        <w:t xml:space="preserve">  </w:t>
      </w:r>
      <w:r w:rsidR="003C59EA">
        <w:rPr>
          <w:color w:val="FF0000"/>
          <w:szCs w:val="22"/>
        </w:rPr>
        <w:t>Przewodniczący Zgromadzenia</w:t>
      </w:r>
    </w:p>
    <w:p w:rsidR="003C59EA" w:rsidRDefault="003C59EA" w:rsidP="003C59EA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 xml:space="preserve">   </w:t>
      </w:r>
      <w:r>
        <w:rPr>
          <w:color w:val="FF0000"/>
          <w:szCs w:val="22"/>
        </w:rPr>
        <w:t>Związku Międzygminnego „Czysty Region”</w:t>
      </w:r>
    </w:p>
    <w:p w:rsidR="003C59EA" w:rsidRDefault="003C59EA" w:rsidP="003C59EA">
      <w:pPr>
        <w:rPr>
          <w:color w:val="FF0000"/>
          <w:szCs w:val="22"/>
        </w:rPr>
      </w:pPr>
    </w:p>
    <w:p w:rsidR="003C59EA" w:rsidRDefault="003C59EA" w:rsidP="003C59EA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>Tomasz Wantuła</w:t>
      </w:r>
    </w:p>
    <w:p w:rsidR="003C59EA" w:rsidRPr="002E0A84" w:rsidRDefault="003C59EA" w:rsidP="003C59EA">
      <w:pPr>
        <w:spacing w:line="360" w:lineRule="exact"/>
        <w:jc w:val="both"/>
        <w:rPr>
          <w:color w:val="0000FF"/>
        </w:rPr>
      </w:pPr>
    </w:p>
    <w:p w:rsidR="0021457B" w:rsidRPr="003C59EA" w:rsidRDefault="00E5496A" w:rsidP="0021457B">
      <w:pPr>
        <w:rPr>
          <w:color w:val="0000FF"/>
        </w:rPr>
      </w:pPr>
      <w:r>
        <w:rPr>
          <w:color w:val="FF0000"/>
          <w:szCs w:val="22"/>
        </w:rPr>
        <w:t xml:space="preserve"> </w:t>
      </w:r>
      <w:bookmarkStart w:id="0" w:name="_GoBack"/>
      <w:bookmarkEnd w:id="0"/>
    </w:p>
    <w:sectPr w:rsidR="0021457B" w:rsidRPr="003C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12"/>
    <w:rsid w:val="00093D4E"/>
    <w:rsid w:val="0021457B"/>
    <w:rsid w:val="003C59EA"/>
    <w:rsid w:val="0043159E"/>
    <w:rsid w:val="004F0A33"/>
    <w:rsid w:val="00650C55"/>
    <w:rsid w:val="00761A7B"/>
    <w:rsid w:val="00865A36"/>
    <w:rsid w:val="009A7C12"/>
    <w:rsid w:val="00AD2720"/>
    <w:rsid w:val="00DD1948"/>
    <w:rsid w:val="00E5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2013-12-23T13:46:00Z</cp:lastPrinted>
  <dcterms:created xsi:type="dcterms:W3CDTF">2013-12-12T07:13:00Z</dcterms:created>
  <dcterms:modified xsi:type="dcterms:W3CDTF">2013-12-30T06:52:00Z</dcterms:modified>
</cp:coreProperties>
</file>